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A7B5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2025级摄影摄像技术（高本贯通）专业人才培养方案</w:t>
      </w:r>
    </w:p>
    <w:p w14:paraId="48A2A903">
      <w:pPr>
        <w:spacing w:line="276" w:lineRule="auto"/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（对标国家专业教学标准）</w:t>
      </w:r>
    </w:p>
    <w:p w14:paraId="233AC543">
      <w:pPr>
        <w:numPr>
          <w:ilvl w:val="0"/>
          <w:numId w:val="1"/>
        </w:numPr>
        <w:snapToGrid w:val="0"/>
        <w:spacing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专业名称及代码</w:t>
      </w:r>
    </w:p>
    <w:p w14:paraId="20AE67C5">
      <w:pPr>
        <w:spacing w:line="276" w:lineRule="auto"/>
        <w:ind w:firstLine="420" w:firstLineChars="20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宋体" w:hAnsi="宋体" w:eastAsia="宋体"/>
          <w:szCs w:val="21"/>
        </w:rPr>
        <w:t>摄影摄像技术（560212） 广播电视编导（130305）</w:t>
      </w:r>
    </w:p>
    <w:p w14:paraId="5DCFAE88">
      <w:pPr>
        <w:snapToGrid w:val="0"/>
        <w:spacing w:before="60"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二、入学要求</w:t>
      </w:r>
    </w:p>
    <w:p w14:paraId="03677991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高中毕业生、中等职业学校毕业生或具有同等学力者</w:t>
      </w:r>
    </w:p>
    <w:p w14:paraId="33AF6134">
      <w:pPr>
        <w:snapToGrid w:val="0"/>
        <w:spacing w:before="60"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三、修业年限</w:t>
      </w:r>
    </w:p>
    <w:p w14:paraId="6A30E433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基本修业年限</w:t>
      </w:r>
      <w:r>
        <w:rPr>
          <w:rFonts w:ascii="宋体" w:hAnsi="宋体" w:eastAsia="宋体"/>
          <w:szCs w:val="21"/>
        </w:rPr>
        <w:t>3年</w:t>
      </w:r>
      <w:r>
        <w:rPr>
          <w:rFonts w:hint="eastAsia" w:ascii="宋体" w:hAnsi="宋体" w:eastAsia="宋体"/>
          <w:szCs w:val="21"/>
        </w:rPr>
        <w:t>，根据学生灵活学习需求可拓展到5年。</w:t>
      </w:r>
    </w:p>
    <w:p w14:paraId="70AF7056">
      <w:pPr>
        <w:spacing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四、职业面向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16"/>
        <w:gridCol w:w="1332"/>
        <w:gridCol w:w="1477"/>
        <w:gridCol w:w="1713"/>
        <w:gridCol w:w="1759"/>
      </w:tblGrid>
      <w:tr w14:paraId="4917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pct"/>
            <w:vAlign w:val="center"/>
          </w:tcPr>
          <w:p w14:paraId="15757E18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870" w:type="pct"/>
            <w:vAlign w:val="center"/>
          </w:tcPr>
          <w:p w14:paraId="57731318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17" w:type="pct"/>
            <w:vAlign w:val="center"/>
          </w:tcPr>
          <w:p w14:paraId="74B05848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95" w:type="pct"/>
            <w:vAlign w:val="center"/>
          </w:tcPr>
          <w:p w14:paraId="2C37B6D2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2" w:type="pct"/>
            <w:vAlign w:val="center"/>
          </w:tcPr>
          <w:p w14:paraId="706D6915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主要岗位(群)或技术领域</w:t>
            </w:r>
          </w:p>
        </w:tc>
        <w:tc>
          <w:tcPr>
            <w:tcW w:w="947" w:type="pct"/>
            <w:vAlign w:val="center"/>
          </w:tcPr>
          <w:p w14:paraId="30653FD1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职业类证书类</w:t>
            </w:r>
          </w:p>
          <w:p w14:paraId="374E1210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（不建议必选）</w:t>
            </w:r>
          </w:p>
        </w:tc>
      </w:tr>
      <w:tr w14:paraId="5C3F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748" w:type="pct"/>
          </w:tcPr>
          <w:p w14:paraId="2F5B0BF4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新闻传播大类（56）</w:t>
            </w:r>
          </w:p>
        </w:tc>
        <w:tc>
          <w:tcPr>
            <w:tcW w:w="870" w:type="pct"/>
          </w:tcPr>
          <w:p w14:paraId="52E66E59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广播影视类</w:t>
            </w:r>
          </w:p>
          <w:p w14:paraId="6D243CF2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（5602）</w:t>
            </w:r>
          </w:p>
        </w:tc>
        <w:tc>
          <w:tcPr>
            <w:tcW w:w="717" w:type="pct"/>
          </w:tcPr>
          <w:p w14:paraId="22431058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新闻和出版业（86）</w:t>
            </w:r>
          </w:p>
          <w:p w14:paraId="01D6C056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广播、电视、电影和录音制作业（87） </w:t>
            </w:r>
          </w:p>
          <w:p w14:paraId="269D57D8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文化艺术业（88）</w:t>
            </w:r>
          </w:p>
          <w:p w14:paraId="7D3FC093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pct"/>
          </w:tcPr>
          <w:p w14:paraId="11CBC6B5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电影电视摄影师（2-09-03-03）</w:t>
            </w:r>
          </w:p>
          <w:p w14:paraId="5192D89B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摄影记者（2-10-01-02）商业摄影师（4-08-09-01）</w:t>
            </w:r>
          </w:p>
          <w:p w14:paraId="098C9DC2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电视摄像员（4-13-02-09）</w:t>
            </w:r>
          </w:p>
          <w:p w14:paraId="728CE115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2" w:type="pct"/>
          </w:tcPr>
          <w:p w14:paraId="21A3D905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摄影师</w:t>
            </w:r>
          </w:p>
          <w:p w14:paraId="25C947FF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摄像师</w:t>
            </w:r>
          </w:p>
          <w:p w14:paraId="35DBB770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摄影记者</w:t>
            </w:r>
          </w:p>
          <w:p w14:paraId="49190733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47" w:type="pct"/>
          </w:tcPr>
          <w:p w14:paraId="6035FC41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数字影像处理职业技能等级证书</w:t>
            </w:r>
          </w:p>
          <w:p w14:paraId="121B2375">
            <w:pPr>
              <w:snapToGrid w:val="0"/>
              <w:rPr>
                <w:rFonts w:hint="eastAsia" w:ascii="仿宋" w:hAnsi="仿宋" w:eastAsia="仿宋"/>
                <w:sz w:val="18"/>
                <w:szCs w:val="18"/>
              </w:rPr>
            </w:pPr>
          </w:p>
          <w:p w14:paraId="362BEAD0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新媒体编辑</w:t>
            </w:r>
          </w:p>
          <w:p w14:paraId="4DDC06F4">
            <w:pPr>
              <w:snapToGrid w:val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  <w:p w14:paraId="0D038CDF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50FC547">
      <w:pPr>
        <w:rPr>
          <w:rFonts w:hint="eastAsia" w:ascii="楷体" w:hAnsi="楷体" w:eastAsia="楷体"/>
          <w:szCs w:val="21"/>
        </w:rPr>
      </w:pPr>
      <w:r>
        <w:rPr>
          <w:szCs w:val="21"/>
        </w:rPr>
        <w:t xml:space="preserve">   </w:t>
      </w:r>
      <w:r>
        <w:rPr>
          <w:rFonts w:hint="eastAsia" w:ascii="楷体" w:hAnsi="楷体" w:eastAsia="楷体"/>
          <w:szCs w:val="21"/>
        </w:rPr>
        <w:t>参考国家专业教学标准2019和职业教育专业简介（2022年9月修订）</w:t>
      </w:r>
    </w:p>
    <w:p w14:paraId="390FFBE7">
      <w:pPr>
        <w:spacing w:before="6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szCs w:val="21"/>
        </w:rPr>
        <w:t>五、培养目标</w:t>
      </w:r>
    </w:p>
    <w:p w14:paraId="353F8EDB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电影电视剧制作、广告与商业影像领域、AI新媒体与融媒体产业等职业群，能够从事新闻制作、AI摄影创作、航空摄影、数字电影、电视剧、纪录片、广告摄制、平面商业广告摄影、品牌TVC宣传片摄制、短视频创作的摄影指导、摄影师、操作员、摄影助理、灯光师、灯光助理、新闻摄影师、摄影记者等工作的高技能人才。</w:t>
      </w:r>
    </w:p>
    <w:p w14:paraId="62583B67">
      <w:pPr>
        <w:snapToGrid w:val="0"/>
        <w:spacing w:before="60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Cs w:val="21"/>
        </w:rPr>
        <w:t>六、培养规格</w:t>
      </w:r>
    </w:p>
    <w:p w14:paraId="6DEBC212">
      <w:pPr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本专业学生应在系统学习本专业知识并完成有关实习实训基础上，全面提升知识、能力、素质，掌握并实际运用岗位（群）需要的专业核心技术技能，实现德智体美劳全面发展，总体上须达到以下要求：</w:t>
      </w:r>
    </w:p>
    <w:p w14:paraId="08811CB6">
      <w:pPr>
        <w:spacing w:before="60"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（1）坚定拥护中国共产党领导和我国社会主义制度，在习近平新时代中国特色社会主义思想指引下，践行社会主义核心价值观，具有深厚的爱国情感和中华民族自豪感；</w:t>
      </w:r>
    </w:p>
    <w:p w14:paraId="5C372272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（2）崇尚宪法、遵法守纪、崇德向善、诚实守信、尊重生命、热爱劳动，履行道德准则和行为规范，具有社会责任感和社会参与意识；</w:t>
      </w:r>
    </w:p>
    <w:p w14:paraId="4A314F52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（3）具有质量意识、环保意识、安全意识、信息素养、工匠精神、创新思维；</w:t>
      </w:r>
    </w:p>
    <w:p w14:paraId="60BCE9CF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（4）勇于奋斗、乐观向上，具有自我管理能力、职业生涯规划的意识，有较强的集体意识和团队合作精神；</w:t>
      </w:r>
    </w:p>
    <w:p w14:paraId="4A628F0D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（5）具有健康的体魄、心理和健全的人格，掌握基本运动知识和 1 - 2 项运动技能，养成良好的健身与卫生习惯，以及良好的行为习惯；</w:t>
      </w:r>
    </w:p>
    <w:p w14:paraId="4216D24B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（6）具有一定的审美和人文素养，能够形成 1 - 2 项艺术特长或爱好；</w:t>
      </w:r>
    </w:p>
    <w:p w14:paraId="008E68A8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（7）具有忠于职守、吃苦耐劳、认真负责、团队合作的职业道德意识；</w:t>
      </w:r>
    </w:p>
    <w:p w14:paraId="7251AD99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（8）具备人工智能知识素养，理解 AI 图像识别、深度学习等基本原理。在摄影领域，AI 助力智能构图、图像优化，基于算法推荐拍摄参数。理解 AI 技术应用，规避 AI 摄影引发的隐私风险等社会问题，掌握相关 AI 工具与方法，适应智能时代对摄影创作的新需求 ；</w:t>
      </w:r>
    </w:p>
    <w:p w14:paraId="427DCC1B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（9）有一定的摄影摄像造型与画面语言能力，能够通过画面构图、用光、色彩等能力设计服务于主题内容及情感氛围的表达，并且能够熟练使用常用的 AI 人工智能软件前期生成造型效果；</w:t>
      </w:r>
    </w:p>
    <w:p w14:paraId="6F0C010C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（10）能够结合画面造型设计，掌握对应不同场景的自然光运用及灯光布置逻辑，能够合理处理画面中的光影关系，能够掌握如何在 AI 软件中修改光影关系；</w:t>
      </w:r>
    </w:p>
    <w:p w14:paraId="3A911003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（11）能了解当下影视市场概况又熟练掌握影视制片管理相关流程，能够独立策划并运作商业影视项目，制定并监督项目的拍摄计划与拍摄预算；</w:t>
      </w:r>
    </w:p>
    <w:p w14:paraId="6A20173B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12）熟练掌握影视剧本创作的特征、技巧、格式要求及形式规定，能够熟练掌握文字剧本语言写作能力及影视画面语言创作能力，以综合逻辑思维融合运用编剧思维及视听思维进行剧本质量评判，创作兼具主题性、文字性美感并能进行视听转化的文字性剧本；</w:t>
      </w:r>
    </w:p>
    <w:p w14:paraId="6C2831F6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13）熟练掌握影视创作全流程的阶段特性、创作技巧及作品输出格式要求，具有对于作品输出形式可能性的设计与预估能力、整体影视制作节奏的把控能力、剧作结构及现场场面的调度能力，综合运用影视思维及创作能力进行影视作品创作；</w:t>
      </w:r>
    </w:p>
    <w:p w14:paraId="5D118A0D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（14）能够掌握视听语言基本技法，有一定导演调度能力，设计影视分镜、脚本；</w:t>
      </w:r>
    </w:p>
    <w:p w14:paraId="04E9ECEB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（15）掌握摄影摄像技术应用知识，会熟练使用各领域类型常用影视设备进行拍摄，并能够结合各类型专业附件设备，根据实际内容制定和运用技术实施方案；</w:t>
      </w:r>
    </w:p>
    <w:p w14:paraId="1D329ED5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（16）掌握影视拍摄在技术技巧上不同类型的运用，掌握如何分析、应对、设计、制作各种不同类型的影视任务，并在此过程中理解他人需求，与自我创作结合；能够将文字设计合理化为动态影像；</w:t>
      </w:r>
    </w:p>
    <w:p w14:paraId="3A041258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（17）熟练掌握航空拍摄能力，能够独立完成基本多旋翼无人机飞行，并结合摄影摄像能力合理设定航拍机位及设计无人机运动拍摄航线；</w:t>
      </w:r>
    </w:p>
    <w:p w14:paraId="49407FF4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18）熟练使用非线性编辑软件，掌握不同影视作品类型的剪辑逻辑和视听语言，有基本的后期包装和调色调音操作能力；掌握剪辑的理论基础、剪辑方法和艺术表现形式，能够熟练运用剪辑软件制作各种风格的音视频作品，具有良好的剪辑思维，能掌握 MV、纪录片、广告、电影电视剧等艺术形式的剪辑风格；</w:t>
      </w:r>
    </w:p>
    <w:p w14:paraId="4A798024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（19）能熟练掌握声音制作的原理、概念以及工业流程，培养声音美学意识。能掌握包括对白、音乐、音效的艺术化创作，掌握作品情绪、气氛的渲染手段；</w:t>
      </w:r>
    </w:p>
    <w:p w14:paraId="566652E9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20）能熟练掌握短视频创作整体流程、创作分类、技术标准要求、创作技巧等相关知识。熟练掌握短视频各个发布平台特点、发布要求、流程、规范等内容。能够根据新媒体短视频不同种类、特色需求，进行短视频的编创，独立或组队完成短视频的拍摄及后期包装制作工作。能够实现新媒体短视频账号的基本运维；</w:t>
      </w:r>
    </w:p>
    <w:p w14:paraId="2E878D70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（21）能融会贯通地掌握 AI 生成工具专业知识，并灵活运用于实际工作；</w:t>
      </w:r>
    </w:p>
    <w:p w14:paraId="2149BE88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22）具有熟练掌握手机摄影的各类操作技巧，精准设置拍摄参数，如感光度、快门速度、白平衡等，能够运用手机的不同拍摄模式（如人像模式、夜景模式、全景模式等），结合构图、光影和色彩知识，创作出高质量的摄影作品；同时，能够熟练使用手机摄影相关的 APP 进行前期拍摄辅助和后期效果优化，如利用 APP 实现智能构图、实时滤镜调整等功能。</w:t>
      </w:r>
    </w:p>
    <w:p w14:paraId="251F2DC4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23）拥有扎实的手机摄影创意和审美能力，能够根据不同的拍摄主题和场景，快速构思并制定拍摄方案。通过对光线、角度、画面元素的巧妙运用，突出拍摄主体，营造独特的视觉效果，展现作品的艺术感染力。</w:t>
      </w:r>
    </w:p>
    <w:p w14:paraId="382B812F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（24）具有使用 AI 分镜创作软件，高效管理分镜素材库，实现快速检索与调用的能力；</w:t>
      </w:r>
    </w:p>
    <w:p w14:paraId="7807BEC3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（25）具有将航空摄影与地面拍摄相结合，构建全方位、多角度影像叙事体系的能力；</w:t>
      </w:r>
    </w:p>
    <w:p w14:paraId="5C2E451C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（26）掌握新闻采访与写作基础知识；掌握影视剪辑的基本理论和专业知识；具备图片新闻与影像新闻的制作能力；</w:t>
      </w:r>
    </w:p>
    <w:p w14:paraId="761E3031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（27）具有即时抓拍与决定性瞬间，在动态环境中精准捕捉具有叙事性、情感张力或历史意义，确保影像的时效性与真实性的掌控能力；</w:t>
      </w:r>
    </w:p>
    <w:p w14:paraId="7F2BACA7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（28）具有探究学习、终身学习和可持续发展的能力，具有整合知识和综合运用知识分析问题和解决问题的能力；</w:t>
      </w:r>
    </w:p>
    <w:p w14:paraId="498B6F63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（29）掌握身体运动的基本知识和至少 1 项体育运动技能，达到国家大学生体质健康测试合格标准，养成良好的运动习惯、卫生习惯和行为习惯；具备一定的心理调适能力；</w:t>
      </w:r>
    </w:p>
    <w:p w14:paraId="053D1863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（30）掌握必备的美育知识，具有一定的文化修养、审美能力；</w:t>
      </w:r>
    </w:p>
    <w:p w14:paraId="13DD4544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（31）具备良好的摄影造型能力、基础审美能力、构图能力、观察能力及艺术表现能力；</w:t>
      </w:r>
    </w:p>
    <w:p w14:paraId="2AB6F721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（32）熟练掌握平面摄影技术，能够通过影像设计与创作传递有效信息与表达情感，并掌握一定的图像编辑能力；</w:t>
      </w:r>
    </w:p>
    <w:p w14:paraId="48337405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（33）具备沟通技能、问题解决技能、自我管理技能和人际交往技能；具备一定的组织协调能力；</w:t>
      </w:r>
    </w:p>
    <w:p w14:paraId="78F6C525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（34）基本具备影视现场录音能力，具备独立录制对白、环境、特写音效的能力与后期音效基本制作能力；</w:t>
      </w:r>
    </w:p>
    <w:p w14:paraId="2DF61AC6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（35）掌握电视节目、类型栏目拍摄及制作能力，具备现场活动拍摄、创意短片制作的基本能力。</w:t>
      </w:r>
    </w:p>
    <w:p w14:paraId="556DDAFF">
      <w:pPr>
        <w:spacing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七、课程设置及要求</w:t>
      </w:r>
    </w:p>
    <w:p w14:paraId="727743E6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本专业的课程主要包括公共基础课程和专业课程。</w:t>
      </w:r>
    </w:p>
    <w:p w14:paraId="6474B188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7.1 公共基础课程</w:t>
      </w:r>
    </w:p>
    <w:p w14:paraId="6BCBACA8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根据党和国家有关文件规定，开齐开足公共基础课程。</w:t>
      </w:r>
    </w:p>
    <w:p w14:paraId="7FABABB4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以及职场沟通与写作技巧、创新创业教育等列为必修课或限定选修课程。 </w:t>
      </w:r>
    </w:p>
    <w:p w14:paraId="77E71033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同时结合学校实际情况，将校本课程：短视频创作、新媒体运营等课程列入公共选修课。</w:t>
      </w:r>
    </w:p>
    <w:p w14:paraId="76655F72">
      <w:pPr>
        <w:snapToGrid w:val="0"/>
        <w:spacing w:before="60" w:line="276" w:lineRule="auto"/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7.2 专业课程</w:t>
      </w:r>
    </w:p>
    <w:p w14:paraId="2A0BA069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专业课程包括专业基础课（一般6-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门）、专业核心课（一般6-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门）、专业拓展（选修）课及实践教学环节（含半年以上岗位实习）。</w:t>
      </w:r>
    </w:p>
    <w:p w14:paraId="1B15A9B3">
      <w:pPr>
        <w:pStyle w:val="14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专业基础课</w:t>
      </w:r>
    </w:p>
    <w:p w14:paraId="291BEB6E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包括：美术基础、摄影摄像基础（I、II）、计算机图形图像处理、新媒体运营与推广、视听语言（I、II）、影视编导基础、AI影视分镜智能设计、制片管理、人工智能与虚拟编剧、剪辑基础（I、II）、中外广播电视发展史、中外纪录片发展史。</w:t>
      </w:r>
    </w:p>
    <w:p w14:paraId="2F23A5AA">
      <w:pPr>
        <w:pStyle w:val="14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专业核心课</w:t>
      </w:r>
    </w:p>
    <w:p w14:paraId="05974846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包括：摄影造型技巧、影视照明与布光、影视录音技术、数字影像输出与管理（DIT）、航空摄影、数字调色、全媒体导播技术、电视采访、演播室与现场制作导播、电视节目策划、纪录片写作与解说词赏析、纪录片导演、纪录片叙事、新媒体短视频工作坊、剧情片工作坊、纪录片工作坊、电视栏目工作坊、融媒体工作坊。</w:t>
      </w:r>
    </w:p>
    <w:p w14:paraId="17BC4CEB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756910" cy="3569970"/>
            <wp:effectExtent l="0" t="0" r="3810" b="11430"/>
            <wp:docPr id="1" name="图片 1" descr="18e009e0622222778e4d0e723052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e009e0622222778e4d0e7230528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A2A6">
      <w:pPr>
        <w:ind w:firstLine="48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（要求附课程结构图）</w:t>
      </w:r>
    </w:p>
    <w:p w14:paraId="776F7485">
      <w:pPr>
        <w:ind w:firstLine="480"/>
        <w:rPr>
          <w:rFonts w:hint="eastAsia" w:ascii="楷体" w:hAnsi="楷体" w:eastAsia="楷体"/>
          <w:szCs w:val="21"/>
        </w:rPr>
      </w:pPr>
    </w:p>
    <w:p w14:paraId="09D617B1">
      <w:pPr>
        <w:snapToGrid w:val="0"/>
        <w:spacing w:line="276" w:lineRule="auto"/>
        <w:ind w:firstLine="482"/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专业核心课程主要教学内容与要求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304"/>
        <w:gridCol w:w="3287"/>
        <w:gridCol w:w="3787"/>
      </w:tblGrid>
      <w:tr w14:paraId="69A7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4" w:type="dxa"/>
            <w:vAlign w:val="center"/>
          </w:tcPr>
          <w:p w14:paraId="7557A110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3DCAD2C1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29041E5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1E0CBC7C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主要教学内容和教学要求</w:t>
            </w:r>
          </w:p>
        </w:tc>
      </w:tr>
      <w:tr w14:paraId="4BDE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 w14:paraId="5F10524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04" w:type="dxa"/>
          </w:tcPr>
          <w:p w14:paraId="103207C0"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摄制领域</w:t>
            </w:r>
          </w:p>
        </w:tc>
        <w:tc>
          <w:tcPr>
            <w:tcW w:w="3287" w:type="dxa"/>
          </w:tcPr>
          <w:p w14:paraId="6A6017EE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摄影造型技巧</w:t>
            </w:r>
            <w:r>
              <w:rPr>
                <w:rFonts w:hint="eastAsia" w:ascii="仿宋" w:hAnsi="仿宋" w:eastAsia="仿宋"/>
                <w:szCs w:val="21"/>
              </w:rPr>
              <w:t>：掌握构图、光影、色彩等摄影造型基础原理与多样技巧，能够依据不同拍摄主题（如商业广告、艺术创作等）的需求，独立设计并完成具有独特风格与表现力的摄影造型方案，精准突出拍摄主体特点、营造恰当氛围。</w:t>
            </w:r>
          </w:p>
          <w:p w14:paraId="0382F4BC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影视照明与布光</w:t>
            </w:r>
            <w:r>
              <w:rPr>
                <w:rFonts w:hint="eastAsia" w:ascii="仿宋" w:hAnsi="仿宋" w:eastAsia="仿宋"/>
                <w:szCs w:val="21"/>
              </w:rPr>
              <w:t>：掌握基本光学照明原理以及各类影视照明器材的功能、使用方法，能够根据不同类型影片（如剧情片、纪录片等）的场景需求与叙事意图，独立完成复杂场景的灯光设计与布置工作，熟练解决照明过程中出现的各类技术问题，营造出符合影片氛围的理想光线效果。</w:t>
            </w:r>
          </w:p>
          <w:p w14:paraId="51F379A8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影视录音技术</w:t>
            </w:r>
            <w:r>
              <w:rPr>
                <w:rFonts w:hint="eastAsia" w:ascii="仿宋" w:hAnsi="仿宋" w:eastAsia="仿宋"/>
                <w:szCs w:val="21"/>
              </w:rPr>
              <w:t>：掌握数字录音技术的核心原理、各类录音设备的操作技能以及现场录音的专业技巧，能够根据不同影视拍摄场景（如室内、室外、嘈杂环境等）的特点和实际需求，制定科学合理的录音方案，运用专业设备完成高质量的现场录音工作，并进行有效的后期音效制作，确保影视音频的优质效果。</w:t>
            </w:r>
          </w:p>
          <w:p w14:paraId="048F0611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数字影像输出与管理（DIT）：</w:t>
            </w:r>
            <w:r>
              <w:rPr>
                <w:rFonts w:hint="eastAsia" w:ascii="仿宋" w:hAnsi="仿宋" w:eastAsia="仿宋"/>
                <w:szCs w:val="21"/>
              </w:rPr>
              <w:t>掌握数字影像的多种格式转换方法、素材管理系统的操作流程以及色彩校正的基本技巧，能够在影视制作项目中，对大量拍摄素材进行高效分类整理、安全备份存储，并依据后期制作流程和要求，完成精准的色彩校正与格式转换工作，保障影像素材在整个制作流程中的稳定、有序流转。</w:t>
            </w:r>
          </w:p>
          <w:p w14:paraId="7DE85A17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航空摄影：</w:t>
            </w:r>
            <w:r>
              <w:rPr>
                <w:rFonts w:hint="eastAsia" w:ascii="仿宋" w:hAnsi="仿宋" w:eastAsia="仿宋"/>
                <w:szCs w:val="21"/>
              </w:rPr>
              <w:t>掌握航空摄影设备（如无人机及搭载相机）的操作规范、飞行原理与操控要点，以及航空摄影的构图、光线运用原则，能够根据不同拍摄任务（如城市景观、自然风光等）的要求，制定详细合理的拍摄计划，熟练操作设备完成多角度、高难度的航空拍摄任务，获取具有视觉冲击力和专业水准的航空影像素材。</w:t>
            </w:r>
          </w:p>
          <w:p w14:paraId="55D53318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数字调色：</w:t>
            </w:r>
            <w:r>
              <w:rPr>
                <w:rFonts w:hint="eastAsia" w:ascii="仿宋" w:hAnsi="仿宋" w:eastAsia="仿宋"/>
                <w:szCs w:val="21"/>
              </w:rPr>
              <w:t>掌握基本色彩理论、调色软件（如达芬奇调色软件）的操作技能以及不同类型影片的调色风格特点，能够根据影片的整体风格和导演的创作意图，运用调色软件对影视素材进行精准调色，灵活调整画面的色彩基调、对比度、饱和度等参数，营造出独特且符合影片氛围的视觉效果，提升影片的艺术感染力。</w:t>
            </w:r>
          </w:p>
        </w:tc>
        <w:tc>
          <w:tcPr>
            <w:tcW w:w="3787" w:type="dxa"/>
          </w:tcPr>
          <w:p w14:paraId="6F15FA9B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教学内容：</w:t>
            </w:r>
            <w:r>
              <w:rPr>
                <w:rFonts w:hint="eastAsia" w:ascii="仿宋" w:hAnsi="仿宋" w:eastAsia="仿宋"/>
                <w:szCs w:val="21"/>
              </w:rPr>
              <w:t>主要学习各类摄影摄像设备高级操作、特殊场景拍摄技巧、影像后期处理技术、摄影摄像艺术理论等知识。例如详细讲解专业电影摄影机的特殊功能使用、水下摄影等特殊场景的拍摄要点、数字调色软件高级功能应用，以及摄影美学理论等。</w:t>
            </w:r>
          </w:p>
          <w:p w14:paraId="393BF2D0">
            <w:pPr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教学要求：</w:t>
            </w:r>
            <w:r>
              <w:rPr>
                <w:rFonts w:hint="eastAsia" w:ascii="仿宋" w:hAnsi="仿宋" w:eastAsia="仿宋"/>
                <w:szCs w:val="21"/>
              </w:rPr>
              <w:t>采用项目驱动、案例教学与实践操作相结合的方式。通过实际商业项目、影片拍摄等任务，让学生深入理解摄制技术原理。要求学生熟练掌握各类设备操作，能根据不同拍摄需求运用多种技术创作出高质量影像作品。培养学生创新思维，使其在面对实际拍摄问题时具备独立解决能力，同时注重培养学生的艺术审美和职业素养。</w:t>
            </w:r>
          </w:p>
        </w:tc>
      </w:tr>
      <w:tr w14:paraId="6320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 w14:paraId="3F9C363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04" w:type="dxa"/>
          </w:tcPr>
          <w:p w14:paraId="66D95C9C"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电视节目领域</w:t>
            </w:r>
          </w:p>
        </w:tc>
        <w:tc>
          <w:tcPr>
            <w:tcW w:w="3287" w:type="dxa"/>
          </w:tcPr>
          <w:p w14:paraId="3BC2AB15">
            <w:pPr>
              <w:pStyle w:val="14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全媒体导播技术：</w:t>
            </w:r>
            <w:r>
              <w:rPr>
                <w:rFonts w:hint="eastAsia" w:ascii="仿宋" w:hAnsi="仿宋" w:eastAsia="仿宋"/>
                <w:szCs w:val="21"/>
              </w:rPr>
              <w:t>掌握电视节目策划的方法、拍摄现场调度的技巧、后期剪辑流程与特效制作技术，以及节目包装设计的要点，能够独立策划并制作一档完整的电视节目，从选题策划、拍摄组织到后期制作、包装推广，确保节目内容丰富、形式新颖，符合目标受众需求和市场定位。</w:t>
            </w:r>
          </w:p>
          <w:p w14:paraId="362A1960">
            <w:pPr>
              <w:pStyle w:val="14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电视采访：</w:t>
            </w:r>
            <w:r>
              <w:rPr>
                <w:rFonts w:hint="eastAsia" w:ascii="仿宋" w:hAnsi="仿宋" w:eastAsia="仿宋"/>
                <w:szCs w:val="21"/>
              </w:rPr>
              <w:t>掌握电视采访前的准备工作流程、多样化的采访提问技巧、与不同采访对象的沟通方法，以及采访素材整理与分析的要点，能够针对社会热点事件或特定主题，制定详细且有针对性的采访计划，运用专业采访技巧挖掘有价值的信息，将采访素材整理成高质量、有深度的电视新闻报道或专题节目内容。</w:t>
            </w:r>
          </w:p>
          <w:p w14:paraId="081C3C10">
            <w:pPr>
              <w:pStyle w:val="14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演播室与现场制作导播：</w:t>
            </w:r>
            <w:r>
              <w:rPr>
                <w:rFonts w:hint="eastAsia" w:ascii="仿宋" w:hAnsi="仿宋" w:eastAsia="仿宋"/>
                <w:szCs w:val="21"/>
              </w:rPr>
              <w:t>掌握演播室和现场制作的导播流程、多机位拍摄的画面调度原则、灯光音响的协同控制方法，以及与各部门的沟通协作技巧，能够在大型活动（如文艺晚会、体育赛事等）的现场制作中，胜任导播工作，协调多个机位的拍摄画面切换，精准控制现场灯光和音响效果，确保现场直播和录制工作的顺利进行，呈现出流畅、精彩的节目效果。</w:t>
            </w:r>
          </w:p>
          <w:p w14:paraId="3E38F087">
            <w:pPr>
              <w:pStyle w:val="14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电视节目策划：</w:t>
            </w:r>
            <w:r>
              <w:rPr>
                <w:rFonts w:hint="eastAsia" w:ascii="仿宋" w:hAnsi="仿宋" w:eastAsia="仿宋"/>
                <w:szCs w:val="21"/>
              </w:rPr>
              <w:t>掌握电视节目市场调研的方法、节目定位与策划的思路、创新节目形式的技巧，以及节目宣传推广的策略，能够为电视台或新媒体平台策划一档全新的电视节目，通过深入的市场调研明确节目定位，设计独特的节目内容和形式，制定全面的策划方案，包括节目主题、板块设置、嘉宾邀请和宣传推广计划等，提升节目在市场中的竞争力。</w:t>
            </w:r>
          </w:p>
        </w:tc>
        <w:tc>
          <w:tcPr>
            <w:tcW w:w="3787" w:type="dxa"/>
            <w:shd w:val="clear" w:color="auto" w:fill="auto"/>
          </w:tcPr>
          <w:p w14:paraId="29704628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教学内容：</w:t>
            </w:r>
            <w:r>
              <w:rPr>
                <w:rFonts w:hint="eastAsia" w:ascii="仿宋" w:hAnsi="仿宋" w:eastAsia="仿宋"/>
                <w:szCs w:val="21"/>
              </w:rPr>
              <w:t>主要学习电视节目策划、采访、拍摄、导播、后期制作等环节的专业知识与技能。如系统讲解电视节目策划的市场调研方法、采访提问策略、多机位拍摄的画面调度技巧、后期剪辑特效制作等内容。</w:t>
            </w:r>
          </w:p>
          <w:p w14:paraId="53404193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教学要求：</w:t>
            </w:r>
            <w:r>
              <w:rPr>
                <w:rFonts w:hint="eastAsia" w:ascii="仿宋" w:hAnsi="仿宋" w:eastAsia="仿宋"/>
                <w:szCs w:val="21"/>
              </w:rPr>
              <w:t>通过实际项目操作和大量案例分析，培养学生的综合实践能力和创新思维。让学生熟悉电视节目制作全流程，掌握各环节关键技术和方法。要求学生能够根据不同节目类型和受众需求，制作出高质量电视节目。注重培养学生团队协作精神，使其在节目制作过程中能与各部门有效沟通、协同工作，同时提升学生的职业素养和市场意识。</w:t>
            </w:r>
          </w:p>
        </w:tc>
      </w:tr>
      <w:tr w14:paraId="69F1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 w14:paraId="7186777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04" w:type="dxa"/>
          </w:tcPr>
          <w:p w14:paraId="4EA1C67A"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纪录片领域</w:t>
            </w:r>
          </w:p>
        </w:tc>
        <w:tc>
          <w:tcPr>
            <w:tcW w:w="3287" w:type="dxa"/>
          </w:tcPr>
          <w:p w14:paraId="2F4823A4">
            <w:pPr>
              <w:pStyle w:val="14"/>
              <w:numPr>
                <w:ilvl w:val="0"/>
                <w:numId w:val="5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纪录片写作与解说词赏析：</w:t>
            </w:r>
            <w:r>
              <w:rPr>
                <w:rFonts w:hint="eastAsia" w:ascii="仿宋" w:hAnsi="仿宋" w:eastAsia="仿宋"/>
                <w:szCs w:val="21"/>
              </w:rPr>
              <w:t>掌握纪录片写作的结构构建方法、解说词的创作技巧，以及对不同类型纪录片风格特点的理解，能够为一部给定主题的纪录片（如文化传承、社会现象等）撰写富有感染力和文化内涵的解说词，同时通过对经典纪录片解说词的深入分析，提升自身的写作水平和对纪录片叙事的理解。</w:t>
            </w:r>
          </w:p>
          <w:p w14:paraId="7D8C24F0">
            <w:pPr>
              <w:pStyle w:val="14"/>
              <w:numPr>
                <w:ilvl w:val="0"/>
                <w:numId w:val="5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纪录片导演：</w:t>
            </w:r>
            <w:r>
              <w:rPr>
                <w:rFonts w:hint="eastAsia" w:ascii="仿宋" w:hAnsi="仿宋" w:eastAsia="仿宋"/>
                <w:szCs w:val="21"/>
              </w:rPr>
              <w:t>掌握纪录片选题策划的方法、拍摄现场指导的技巧、后期剪辑的思路与节奏把握，以及纪录片叙事结构和风格塑造的要点，能够以特定主题（如城市变迁、人物故事等）为核心，独立完成一部纪录片的导演工作，从选题策划、拍摄组织到后期剪辑制作，通过独特的视角和叙事方式，展现主题的深度和广度，创作出具有艺术价值和社会意义的纪录片作品。</w:t>
            </w:r>
          </w:p>
          <w:p w14:paraId="04720DA4">
            <w:pPr>
              <w:pStyle w:val="14"/>
              <w:numPr>
                <w:ilvl w:val="0"/>
                <w:numId w:val="5"/>
              </w:numPr>
              <w:snapToGrid w:val="0"/>
              <w:ind w:firstLineChars="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纪录片叙事：</w:t>
            </w:r>
            <w:r>
              <w:rPr>
                <w:rFonts w:hint="eastAsia" w:ascii="仿宋" w:hAnsi="仿宋" w:eastAsia="仿宋"/>
                <w:szCs w:val="21"/>
              </w:rPr>
              <w:t>掌握纪录片叙事的基本理论、不同类型纪录片的叙事方式、叙事结构构建和节奏把握的技巧，能够对给定的纪录片素材进行深入分析，运用合理的叙事策略重新构建叙事结构，突出纪录片的核心内容和故事性，增强纪录片的吸引力和观赏性，有效传达纪录片的主题和思想。</w:t>
            </w:r>
          </w:p>
        </w:tc>
        <w:tc>
          <w:tcPr>
            <w:tcW w:w="3787" w:type="dxa"/>
          </w:tcPr>
          <w:p w14:paraId="26820932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教学内容：</w:t>
            </w:r>
            <w:r>
              <w:rPr>
                <w:rFonts w:hint="eastAsia" w:ascii="仿宋" w:hAnsi="仿宋" w:eastAsia="仿宋"/>
                <w:szCs w:val="21"/>
              </w:rPr>
              <w:t>主要学习纪录片选题策划、写作、导演、叙事以及后期制作等方面的专业知识，以及对纪录片文化内涵和社会价值的探讨。如详细讲解纪录片选题的挖掘方法、写作的结构构建、导演的现场调度技巧、叙事节奏的把握和后期剪辑的艺术处理等内容。、</w:t>
            </w:r>
          </w:p>
          <w:p w14:paraId="65A79AFA">
            <w:pPr>
              <w:snapToGrid w:val="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教学要求：</w:t>
            </w:r>
            <w:r>
              <w:rPr>
                <w:rFonts w:hint="eastAsia" w:ascii="仿宋" w:hAnsi="仿宋" w:eastAsia="仿宋"/>
                <w:szCs w:val="21"/>
              </w:rPr>
              <w:t>采用项目式、案例式教学方法。让学生在实际项目操作中学习，通过分析经典纪录片案例，掌握纪录片创作各环节的技能。培养学生的纪录片创作能力和文化素养，使其能够创作出具有较高艺术水准和社会影响力的作品。引导学生关注社会现实和文化传承，培养学生的社会责任感和创新精神，在创作中展现独特视角和深刻内涵。</w:t>
            </w:r>
          </w:p>
        </w:tc>
      </w:tr>
      <w:tr w14:paraId="37EE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 w14:paraId="6CAA649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04" w:type="dxa"/>
          </w:tcPr>
          <w:p w14:paraId="5FE29F25"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综合实践领域</w:t>
            </w:r>
          </w:p>
        </w:tc>
        <w:tc>
          <w:tcPr>
            <w:tcW w:w="3287" w:type="dxa"/>
          </w:tcPr>
          <w:p w14:paraId="14002CA1">
            <w:pPr>
              <w:pStyle w:val="14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新媒体短视频工作坊：</w:t>
            </w:r>
            <w:r>
              <w:rPr>
                <w:rFonts w:hint="eastAsia" w:ascii="仿宋" w:hAnsi="仿宋" w:eastAsia="仿宋"/>
                <w:szCs w:val="21"/>
              </w:rPr>
              <w:t>掌握新媒体短视频的创意构思方法、拍摄技巧、剪辑软件操作技能以及各平台发布规则，能够根据当下热点话题或特定商业需求，独立完成从创意策划、拍摄执行到后期剪辑、特效添加的全流程工作，并将制作完成的短视频在合适的新媒体平台上进行精准发布与推广，提升视频的播放量和影响力。</w:t>
            </w:r>
          </w:p>
          <w:p w14:paraId="65BCDC53">
            <w:pPr>
              <w:pStyle w:val="14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剧情片工作坊：</w:t>
            </w:r>
            <w:r>
              <w:rPr>
                <w:rFonts w:hint="eastAsia" w:ascii="仿宋" w:hAnsi="仿宋" w:eastAsia="仿宋"/>
                <w:szCs w:val="21"/>
              </w:rPr>
              <w:t>掌握剧情片的剧本创作技巧、分镜脚本设计方法、拍摄现场调度能力、后期剪辑节奏把控以及音效配乐的搭配原则，能够组建团队，以给定的主题或故事大纲为基础，完成一部完整剧情片的策划、拍摄、后期制作等工作，打造出情节丰富、人物形象鲜明、具有一定艺术水准的剧情片作品。</w:t>
            </w:r>
          </w:p>
          <w:p w14:paraId="195D5311">
            <w:pPr>
              <w:pStyle w:val="14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纪录片工作坊：</w:t>
            </w:r>
            <w:r>
              <w:rPr>
                <w:rFonts w:hint="eastAsia" w:ascii="仿宋" w:hAnsi="仿宋" w:eastAsia="仿宋"/>
                <w:szCs w:val="21"/>
              </w:rPr>
              <w:t>掌握纪录片的选题挖掘技巧、采访拍摄方法、叙事结构构建以及后期剪辑的艺术处理，能够围绕社会文化、自然生态等领域的特定主题，深入进行调研和拍摄，运用恰当的叙事方式展现主题的内涵，独立完成一部具有深度和社会价值的纪录片制作。</w:t>
            </w:r>
          </w:p>
          <w:p w14:paraId="2C4870C5">
            <w:pPr>
              <w:pStyle w:val="14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电视栏目工作坊：</w:t>
            </w:r>
            <w:r>
              <w:rPr>
                <w:rFonts w:hint="eastAsia" w:ascii="仿宋" w:hAnsi="仿宋" w:eastAsia="仿宋"/>
                <w:szCs w:val="21"/>
              </w:rPr>
              <w:t>掌握电视栏目的策划定位方法、板块设计技巧、拍摄风格把控以及后期包装的整体思路，能够针对目标受众的需求和市场趋势，策划并制作一档具有特色的电视栏目样片，涵盖从选题策划、拍摄组织到后期剪辑、包装呈现的各个环节，突出栏目的独特性和吸引力。</w:t>
            </w:r>
          </w:p>
          <w:p w14:paraId="721AF4E1">
            <w:pPr>
              <w:pStyle w:val="14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融媒体工作坊：</w:t>
            </w:r>
            <w:r>
              <w:rPr>
                <w:rFonts w:hint="eastAsia" w:ascii="仿宋" w:hAnsi="仿宋" w:eastAsia="仿宋"/>
                <w:szCs w:val="21"/>
              </w:rPr>
              <w:t>掌握融媒体内容的多元化创作方式、跨平台传播策略以及不同媒体形式的融合技巧，能够根据不同媒体平台的特点和传播规律，创作适合多平台发布的融媒体作品，实现文字、图片、音频、视频等多种形式的有机融合，并通过有效的运营手段提升作品的传播效果和影响力。</w:t>
            </w:r>
          </w:p>
        </w:tc>
        <w:tc>
          <w:tcPr>
            <w:tcW w:w="3787" w:type="dxa"/>
          </w:tcPr>
          <w:p w14:paraId="0F31483D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教学内容：</w:t>
            </w:r>
            <w:r>
              <w:rPr>
                <w:rFonts w:hint="eastAsia" w:ascii="仿宋" w:hAnsi="仿宋" w:eastAsia="仿宋"/>
                <w:szCs w:val="21"/>
              </w:rPr>
              <w:t>主要学习新媒体短视频、剧情片、纪录片、电视栏目、融媒体等多种影视内容形式的创作全流程，包括创意构思、策划选题、拍摄技巧、后期制作、传播推广等方面的知识与技能。例如，详细讲解不同类型影视内容的创意来源挖掘方法、各类拍摄设备在不同场景下的应用技巧、后期剪辑软件的高级功能运用、各媒体平台的传播特点与运营策略等。</w:t>
            </w:r>
          </w:p>
          <w:p w14:paraId="70AD003C">
            <w:pPr>
              <w:snapToGrid w:val="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教学要求：</w:t>
            </w:r>
            <w:r>
              <w:rPr>
                <w:rFonts w:hint="eastAsia" w:ascii="仿宋" w:hAnsi="仿宋" w:eastAsia="仿宋"/>
                <w:szCs w:val="21"/>
              </w:rPr>
              <w:t>采用项目驱动、实践操作与导师指导相结合的教学方式。通过实际项目的开展，让学生在实践中全面提升专业技能和综合素养。要求学生熟练掌握各类影视内容的创作流程和技术手段，能够根据不同的任务需求创作出高质量的作品。</w:t>
            </w:r>
          </w:p>
        </w:tc>
      </w:tr>
    </w:tbl>
    <w:p w14:paraId="6234EA21">
      <w:pPr>
        <w:snapToGrid w:val="0"/>
        <w:rPr>
          <w:rFonts w:hint="eastAsia"/>
          <w:sz w:val="24"/>
          <w:szCs w:val="24"/>
        </w:rPr>
      </w:pPr>
    </w:p>
    <w:p w14:paraId="2306D326">
      <w:pPr>
        <w:pStyle w:val="14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专业拓展（选修）课</w:t>
      </w:r>
    </w:p>
    <w:p w14:paraId="57DF2681">
      <w:pPr>
        <w:snapToGrid w:val="0"/>
        <w:spacing w:line="276" w:lineRule="auto"/>
        <w:ind w:left="48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主要包括：广告学概论、影视批评、影视包装设计、声音制作与合成、影视音乐基础、影视创意写作、纪录片声音设计、中国纪录片国际传播策略。</w:t>
      </w:r>
    </w:p>
    <w:p w14:paraId="26D50A91">
      <w:pPr>
        <w:snapToGrid w:val="0"/>
        <w:spacing w:line="276" w:lineRule="auto"/>
        <w:ind w:left="482"/>
        <w:rPr>
          <w:rFonts w:hint="eastAsia" w:ascii="宋体" w:hAnsi="宋体" w:eastAsia="宋体"/>
          <w:szCs w:val="21"/>
        </w:rPr>
      </w:pPr>
    </w:p>
    <w:p w14:paraId="56031F23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7.3 实践性教学环节</w:t>
      </w:r>
    </w:p>
    <w:p w14:paraId="50CE5FF9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主要包括实习实训、毕业演出、社会实践活动等形式，公共基础课程和专业课程等都要加强实践性教学。</w:t>
      </w:r>
    </w:p>
    <w:p w14:paraId="1844C0A1">
      <w:pPr>
        <w:snapToGrid w:val="0"/>
        <w:spacing w:before="60" w:line="276" w:lineRule="auto"/>
        <w:ind w:firstLine="48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（1）实训</w:t>
      </w:r>
    </w:p>
    <w:p w14:paraId="209EACEB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在校内外进行图片摄影、摄像机及相关设备的使用、电视新闻摄像、专题片和纪录片摄像、讯道拍摄、微电影拍摄、演播室灯光布置，院线电影制作、网络电视剧制作、微短剧拍摄等实训， AI短片制作、虚拟拍摄。包括单项技能实训、综合能力实训、生产性实训等。</w:t>
      </w:r>
    </w:p>
    <w:p w14:paraId="025C7157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新媒体短视频工作坊：</w:t>
      </w:r>
      <w:r>
        <w:rPr>
          <w:rFonts w:hint="eastAsia" w:ascii="宋体" w:hAnsi="宋体" w:eastAsia="宋体"/>
          <w:szCs w:val="21"/>
        </w:rPr>
        <w:t>要求学生围绕新媒体短视频的不同主题和类型，从创意构思出发，深入研究目标受众需求和平台特点，制定详细拍摄计划，涵盖拍摄场景选择、演员调度、镜头运用等。拍摄执行中，熟练运用摄影摄像技术、影视照明技术等，捕捉高质量画面素材。后期剪辑时，运用剪辑技术、特效制作和音频处理知识，创作出符合新媒体传播规律、具有吸引力的短视频作品，培养学生在新媒体领域的短视频创作能力。</w:t>
      </w:r>
    </w:p>
    <w:p w14:paraId="2F74D266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剧情片工作坊：</w:t>
      </w:r>
      <w:r>
        <w:rPr>
          <w:rFonts w:hint="eastAsia" w:ascii="宋体" w:hAnsi="宋体" w:eastAsia="宋体"/>
          <w:szCs w:val="21"/>
        </w:rPr>
        <w:t>学生需完成从剧本创作到影片制作的全流程工作。剧本创作阶段，运用影视剧本创作知识，构建富有吸引力的故事架构、生动的人物形象和合理的情节冲突。拍摄阶段，综合运用摄影摄像技术、影视照明技术、导演调度能力等，精心设计画面构图、光影效果和镜头语言，塑造影片独特风格。后期制作中，通过剪辑技术、调色技术和音频制作等，提升影片艺术品质，培养学生剧情片创作的综合能力。</w:t>
      </w:r>
    </w:p>
    <w:p w14:paraId="2FB86AF3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纪录片工作坊：</w:t>
      </w:r>
      <w:r>
        <w:rPr>
          <w:rFonts w:hint="eastAsia" w:ascii="宋体" w:hAnsi="宋体" w:eastAsia="宋体"/>
          <w:szCs w:val="21"/>
        </w:rPr>
        <w:t>聚焦纪录片创作，学生要深入挖掘选题的社会价值和文化内涵，进行全面的资料收集与调研。拍摄过程中，运用纪实摄影摄像手法、现场同期声录制技术等，真实记录事件和人物。后期制作时，结合纪录片叙事理论、解说词撰写技巧和剪辑艺术，展现纪录片的真实性、客观性和思想性，培养学生纪录片创作的专业素养。</w:t>
      </w:r>
    </w:p>
    <w:p w14:paraId="50EBB93A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电视栏目工作坊：</w:t>
      </w:r>
      <w:r>
        <w:rPr>
          <w:rFonts w:hint="eastAsia" w:ascii="宋体" w:hAnsi="宋体" w:eastAsia="宋体"/>
          <w:szCs w:val="21"/>
        </w:rPr>
        <w:t>以电视栏目制作流程为导向，学生需了解不同类型电视栏目的定位、受众和风格特点。从栏目策划入手，设计独特的节目形式、内容板块和互动环节。拍摄过程中，运用多机位拍摄技术、现场导播技巧和灯光舞美设计知识，确保节目现场效果。后期制作中，进行高效的素材剪辑、包装和音频处理，打造具有专业性和观赏性的电视栏目作品，培养学生电视栏目制作能力。</w:t>
      </w:r>
    </w:p>
    <w:p w14:paraId="7E2DD4D0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融媒体工作坊：</w:t>
      </w:r>
      <w:r>
        <w:rPr>
          <w:rFonts w:hint="eastAsia" w:ascii="宋体" w:hAnsi="宋体" w:eastAsia="宋体"/>
          <w:szCs w:val="21"/>
        </w:rPr>
        <w:t>顺应融媒体发展趋势，学生要探索跨媒体平台的内容创作与传播模式。整合文字、图片、音频、视频等多种媒介形式，根据不同平台特点进行个性化内容定制。运用新媒体运营推广知识，提升内容在多平台的传播效果和影响力，培养学生在融媒体环境下的综合创作与运营能力。</w:t>
      </w:r>
    </w:p>
    <w:p w14:paraId="3F4A1B3C">
      <w:pPr>
        <w:snapToGrid w:val="0"/>
        <w:spacing w:line="276" w:lineRule="auto"/>
        <w:ind w:firstLine="482"/>
        <w:rPr>
          <w:rFonts w:hint="eastAsia" w:ascii="宋体" w:hAnsi="宋体" w:eastAsia="宋体"/>
          <w:szCs w:val="21"/>
        </w:rPr>
      </w:pPr>
    </w:p>
    <w:p w14:paraId="1903A763">
      <w:pPr>
        <w:snapToGrid w:val="0"/>
        <w:spacing w:line="276" w:lineRule="auto"/>
        <w:ind w:firstLine="48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（2）实习</w:t>
      </w:r>
    </w:p>
    <w:p w14:paraId="3C394B98">
      <w:pPr>
        <w:widowControl/>
        <w:ind w:firstLine="420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ascii="宋体" w:hAnsi="宋体" w:eastAsia="宋体" w:cs="宋体"/>
          <w:kern w:val="0"/>
          <w:szCs w:val="21"/>
          <w:lang w:bidi="ar"/>
        </w:rPr>
        <w:t>在广播影视和网络视听行业的报社、广播电视台，广播影视和录音制作业、文化艺术行业的新闻媒体事业单位、文化传媒公司、影视制作公司、影视广告公司、商业摄影服务公司、新媒体公司企业进行平面媒体摄影、摄影服务、电视新闻摄像、专题片与纪录片摄像、演播室节目灯光与摄像、微电影摄像、短视频摄像、网络直播拍摄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、</w:t>
      </w:r>
      <w:r>
        <w:rPr>
          <w:rFonts w:hint="eastAsia" w:ascii="宋体" w:hAnsi="宋体" w:eastAsia="宋体"/>
          <w:szCs w:val="21"/>
        </w:rPr>
        <w:t>院线电影制作、网络电影电视剧制作、微短剧拍摄、</w:t>
      </w:r>
      <w:r>
        <w:rPr>
          <w:rFonts w:ascii="宋体" w:hAnsi="宋体" w:eastAsia="宋体"/>
          <w:szCs w:val="21"/>
        </w:rPr>
        <w:t>AI</w:t>
      </w:r>
      <w:r>
        <w:rPr>
          <w:rFonts w:hint="eastAsia" w:ascii="宋体" w:hAnsi="宋体" w:eastAsia="宋体"/>
          <w:szCs w:val="21"/>
        </w:rPr>
        <w:t>短片制作、虚拟拍摄</w:t>
      </w:r>
      <w:r>
        <w:rPr>
          <w:rFonts w:ascii="宋体" w:hAnsi="宋体" w:eastAsia="宋体" w:cs="宋体"/>
          <w:kern w:val="0"/>
          <w:szCs w:val="21"/>
          <w:lang w:bidi="ar"/>
        </w:rPr>
        <w:t>等实习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。</w:t>
      </w:r>
      <w:r>
        <w:rPr>
          <w:rFonts w:ascii="宋体" w:hAnsi="宋体" w:eastAsia="宋体" w:cs="宋体"/>
          <w:kern w:val="0"/>
          <w:szCs w:val="21"/>
          <w:lang w:bidi="ar"/>
        </w:rPr>
        <w:t>应建立稳定、够用的实习基地，选派专门的实习指导教师和人员，组织开展专业对口实习，加强对学生实习的指导、管理和考核。</w:t>
      </w:r>
    </w:p>
    <w:p w14:paraId="7D15DCC2">
      <w:pPr>
        <w:widowControl/>
        <w:ind w:firstLine="420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>毕业实习要求：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毕业实习是学生将所学知识应用于实际工作的重要环节。学生需在广播影视和网络视听行业的相关单位，如报社、广播电视台、影视制作公司、新媒体公司等进行实习。实习内容涵盖平面媒体摄影、电视新闻摄像、微电影摄像、短视频摄像、网络直播拍摄等多个方面。实习期间，学生要积极参与实际项目，承担具体工作任务，积累实践经验，提升职业素养和综合能力。学校会安排校内指导教师与实习单位导师共同指导学生，定期对学生实习情况进行检查和评估，确保实习质量。学生需按照实习单位要求完成工作任务，并提交实习报告，总结实习收获和体会。</w:t>
      </w:r>
    </w:p>
    <w:p w14:paraId="4AC2F6D0">
      <w:pPr>
        <w:snapToGrid w:val="0"/>
        <w:spacing w:line="276" w:lineRule="auto"/>
        <w:ind w:left="5040" w:firstLine="420"/>
        <w:rPr>
          <w:rFonts w:hint="eastAsia" w:ascii="宋体" w:hAnsi="宋体" w:eastAsia="宋体"/>
          <w:szCs w:val="21"/>
        </w:rPr>
      </w:pPr>
    </w:p>
    <w:p w14:paraId="3483589D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2DEB4AB7">
      <w:pPr>
        <w:snapToGrid w:val="0"/>
        <w:spacing w:line="276" w:lineRule="auto"/>
        <w:ind w:firstLine="482"/>
        <w:rPr>
          <w:rFonts w:hint="eastAsia" w:ascii="宋体" w:hAnsi="宋体" w:eastAsia="宋体"/>
          <w:szCs w:val="21"/>
        </w:rPr>
      </w:pPr>
    </w:p>
    <w:p w14:paraId="369E137E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7.4 相关要求</w:t>
      </w:r>
    </w:p>
    <w:p w14:paraId="695E8769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校应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6A7DC1A6">
      <w:pPr>
        <w:snapToGrid w:val="0"/>
        <w:rPr>
          <w:rFonts w:hint="eastAsia" w:ascii="仿宋" w:hAnsi="仿宋" w:eastAsia="仿宋"/>
          <w:sz w:val="28"/>
          <w:szCs w:val="28"/>
        </w:rPr>
      </w:pPr>
    </w:p>
    <w:p w14:paraId="757AFCD4"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八、教学进程总体安排</w:t>
      </w:r>
    </w:p>
    <w:p w14:paraId="0A425711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总学时为39</w:t>
      </w:r>
      <w:r>
        <w:rPr>
          <w:rFonts w:hint="eastAsia" w:ascii="宋体" w:hAnsi="宋体" w:eastAsia="宋体"/>
          <w:szCs w:val="21"/>
          <w:lang w:val="en-US" w:eastAsia="zh-CN"/>
        </w:rPr>
        <w:t>44</w:t>
      </w:r>
      <w:bookmarkStart w:id="0" w:name="_GoBack"/>
      <w:bookmarkEnd w:id="0"/>
      <w:r>
        <w:rPr>
          <w:rFonts w:hint="eastAsia" w:ascii="宋体" w:hAnsi="宋体" w:eastAsia="宋体"/>
          <w:szCs w:val="21"/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2E12D901">
      <w:pPr>
        <w:spacing w:before="60" w:after="60"/>
        <w:ind w:firstLine="42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Cs w:val="21"/>
        </w:rPr>
        <w:t>8.1教学周分配表</w:t>
      </w: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eastAsia" w:ascii="楷体" w:hAnsi="楷体" w:eastAsia="楷体"/>
          <w:bCs/>
          <w:sz w:val="24"/>
          <w:szCs w:val="24"/>
        </w:rPr>
        <w:t>此表</w:t>
      </w:r>
      <w:r>
        <w:rPr>
          <w:rFonts w:ascii="楷体" w:hAnsi="楷体" w:eastAsia="楷体"/>
          <w:bCs/>
          <w:sz w:val="24"/>
          <w:szCs w:val="24"/>
        </w:rPr>
        <w:t>教务处</w:t>
      </w:r>
      <w:r>
        <w:rPr>
          <w:rFonts w:hint="eastAsia" w:ascii="楷体" w:hAnsi="楷体" w:eastAsia="楷体"/>
          <w:bCs/>
          <w:sz w:val="24"/>
          <w:szCs w:val="24"/>
        </w:rPr>
        <w:t>已</w:t>
      </w:r>
      <w:r>
        <w:rPr>
          <w:rFonts w:ascii="楷体" w:hAnsi="楷体" w:eastAsia="楷体"/>
          <w:bCs/>
          <w:sz w:val="24"/>
          <w:szCs w:val="24"/>
        </w:rPr>
        <w:t>配置好，不用修改</w:t>
      </w:r>
      <w:r>
        <w:rPr>
          <w:rFonts w:hint="eastAsia" w:ascii="楷体" w:hAnsi="楷体" w:eastAsia="楷体"/>
          <w:sz w:val="24"/>
          <w:szCs w:val="24"/>
        </w:rPr>
        <w:t>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791"/>
        <w:gridCol w:w="791"/>
        <w:gridCol w:w="665"/>
        <w:gridCol w:w="665"/>
        <w:gridCol w:w="665"/>
        <w:gridCol w:w="665"/>
        <w:gridCol w:w="791"/>
        <w:gridCol w:w="1541"/>
      </w:tblGrid>
      <w:tr w14:paraId="77D7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Header/>
        </w:trPr>
        <w:tc>
          <w:tcPr>
            <w:tcW w:w="1460" w:type="pct"/>
            <w:tcBorders>
              <w:tl2br w:val="single" w:color="auto" w:sz="4" w:space="0"/>
            </w:tcBorders>
            <w:vAlign w:val="center"/>
          </w:tcPr>
          <w:p w14:paraId="241BCD30">
            <w:pPr>
              <w:autoSpaceDE w:val="0"/>
              <w:autoSpaceDN w:val="0"/>
              <w:adjustRightInd w:val="0"/>
              <w:jc w:val="right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学期</w:t>
            </w:r>
          </w:p>
          <w:p w14:paraId="599B6B6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14:paraId="3A74146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一</w:t>
            </w:r>
          </w:p>
        </w:tc>
        <w:tc>
          <w:tcPr>
            <w:tcW w:w="426" w:type="pct"/>
            <w:vAlign w:val="center"/>
          </w:tcPr>
          <w:p w14:paraId="123F7FE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14:paraId="291B45A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14:paraId="164C8F2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14:paraId="121CC9C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14:paraId="75766FE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14:paraId="5BAFADC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14:paraId="7DA9D83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备注</w:t>
            </w:r>
          </w:p>
        </w:tc>
      </w:tr>
      <w:tr w14:paraId="68D5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60" w:type="pct"/>
            <w:vAlign w:val="center"/>
          </w:tcPr>
          <w:p w14:paraId="308C831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14:paraId="198D11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（1）</w:t>
            </w:r>
          </w:p>
        </w:tc>
        <w:tc>
          <w:tcPr>
            <w:tcW w:w="426" w:type="pct"/>
            <w:vAlign w:val="center"/>
          </w:tcPr>
          <w:p w14:paraId="53D5B17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80603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9C9430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91CF1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6772CA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4F8270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2EFE322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提前进行</w:t>
            </w:r>
          </w:p>
        </w:tc>
      </w:tr>
      <w:tr w14:paraId="37D4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0" w:type="pct"/>
            <w:vAlign w:val="center"/>
          </w:tcPr>
          <w:p w14:paraId="6E764F0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军 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14:paraId="4BC30B1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（2）</w:t>
            </w:r>
          </w:p>
        </w:tc>
        <w:tc>
          <w:tcPr>
            <w:tcW w:w="426" w:type="pct"/>
            <w:vAlign w:val="center"/>
          </w:tcPr>
          <w:p w14:paraId="148E920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C851A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95EC83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433580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0C580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3CF503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14:paraId="134421E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提前进行</w:t>
            </w:r>
          </w:p>
        </w:tc>
      </w:tr>
      <w:tr w14:paraId="4232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60" w:type="pct"/>
            <w:vAlign w:val="center"/>
          </w:tcPr>
          <w:p w14:paraId="639EC8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课堂教学</w:t>
            </w:r>
          </w:p>
        </w:tc>
        <w:tc>
          <w:tcPr>
            <w:tcW w:w="426" w:type="pct"/>
            <w:vAlign w:val="center"/>
          </w:tcPr>
          <w:p w14:paraId="5D91CD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14:paraId="3D922D2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2BDA59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72A86F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42D4C47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781D24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A6D182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14:paraId="564578A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0A8F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60" w:type="pct"/>
            <w:vAlign w:val="center"/>
          </w:tcPr>
          <w:p w14:paraId="1ECB4F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综合实践</w:t>
            </w:r>
          </w:p>
        </w:tc>
        <w:tc>
          <w:tcPr>
            <w:tcW w:w="426" w:type="pct"/>
            <w:vAlign w:val="center"/>
          </w:tcPr>
          <w:p w14:paraId="78B67A0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14:paraId="0B74612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0ABF930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7277103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5CB5BDB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33BBD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5EA04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5DAB2A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0BC9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60" w:type="pct"/>
            <w:vAlign w:val="center"/>
          </w:tcPr>
          <w:p w14:paraId="40DFC05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62E3B7D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511210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D2BF2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9F138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61E1CF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14:paraId="2C4B1F68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5900982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14:paraId="06DA9D1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03BB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60" w:type="pct"/>
            <w:vAlign w:val="center"/>
          </w:tcPr>
          <w:p w14:paraId="3F8F592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14:paraId="795B223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83DD43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（1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358" w:type="pct"/>
            <w:vAlign w:val="center"/>
          </w:tcPr>
          <w:p w14:paraId="3703B35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403537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EA5CDA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9D050B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7B497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261B63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大一暑假</w:t>
            </w:r>
          </w:p>
        </w:tc>
      </w:tr>
      <w:tr w14:paraId="4BBE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0" w:type="pct"/>
            <w:vAlign w:val="center"/>
          </w:tcPr>
          <w:p w14:paraId="3B97162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跟岗实习</w:t>
            </w:r>
          </w:p>
        </w:tc>
        <w:tc>
          <w:tcPr>
            <w:tcW w:w="426" w:type="pct"/>
            <w:vAlign w:val="center"/>
          </w:tcPr>
          <w:p w14:paraId="2E397EB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EBEA37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2930C6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E4F164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14:paraId="3B171D6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0CFD07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F7D02C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（3）</w:t>
            </w:r>
          </w:p>
        </w:tc>
        <w:tc>
          <w:tcPr>
            <w:tcW w:w="830" w:type="pct"/>
            <w:vAlign w:val="center"/>
          </w:tcPr>
          <w:p w14:paraId="39DF6F5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大二暑假</w:t>
            </w:r>
          </w:p>
        </w:tc>
      </w:tr>
      <w:tr w14:paraId="107C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60" w:type="pct"/>
            <w:vAlign w:val="center"/>
          </w:tcPr>
          <w:p w14:paraId="637B1F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顶岗实习</w:t>
            </w:r>
          </w:p>
        </w:tc>
        <w:tc>
          <w:tcPr>
            <w:tcW w:w="426" w:type="pct"/>
            <w:vAlign w:val="center"/>
          </w:tcPr>
          <w:p w14:paraId="058517A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DE81C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C874C2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D8021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790DB2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14:paraId="2B332E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14:paraId="659EB45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14:paraId="1479674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0D91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60" w:type="pct"/>
            <w:vAlign w:val="center"/>
          </w:tcPr>
          <w:p w14:paraId="0DC09AE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14:paraId="3103D7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7B5C0C9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155BE4C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164A41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CF82BF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7BACD1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45AB9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14:paraId="677BA5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AC8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60" w:type="pct"/>
            <w:vAlign w:val="center"/>
          </w:tcPr>
          <w:p w14:paraId="2194FCC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14:paraId="6BB1C15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1D542F0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419C1C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1D0F32C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6B1ACA7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DD6F5F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3AA7464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3E3FA5C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B46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60" w:type="pct"/>
            <w:vAlign w:val="center"/>
          </w:tcPr>
          <w:p w14:paraId="667FA6F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14:paraId="4A3568C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7E01C80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25647D2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1B231B4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2CD9B31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36B8DD8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6D16C81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14:paraId="1E075B4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715D3B8D">
      <w:pPr>
        <w:spacing w:before="60" w:after="60"/>
        <w:ind w:firstLine="422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仿宋" w:hAnsi="仿宋" w:eastAsia="仿宋"/>
          <w:b/>
          <w:szCs w:val="21"/>
        </w:rPr>
        <w:t>8.2 教学计划进程表</w:t>
      </w:r>
      <w:r>
        <w:rPr>
          <w:rFonts w:hint="eastAsia" w:ascii="楷体" w:hAnsi="楷体" w:eastAsia="楷体"/>
          <w:sz w:val="24"/>
          <w:szCs w:val="24"/>
        </w:rPr>
        <w:t>（此表不允许粘图，需直接填入）</w:t>
      </w:r>
    </w:p>
    <w:tbl>
      <w:tblPr>
        <w:tblStyle w:val="9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09"/>
        <w:gridCol w:w="519"/>
        <w:gridCol w:w="496"/>
        <w:gridCol w:w="449"/>
        <w:gridCol w:w="468"/>
        <w:gridCol w:w="459"/>
        <w:gridCol w:w="45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203"/>
        <w:gridCol w:w="252"/>
      </w:tblGrid>
      <w:tr w14:paraId="1751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" w:type="pct"/>
          <w:trHeight w:val="325" w:hRule="atLeast"/>
          <w:tblHeader/>
          <w:jc w:val="center"/>
        </w:trPr>
        <w:tc>
          <w:tcPr>
            <w:tcW w:w="410" w:type="pct"/>
            <w:vMerge w:val="restart"/>
            <w:vAlign w:val="center"/>
          </w:tcPr>
          <w:p w14:paraId="20C2917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</w:t>
            </w:r>
          </w:p>
          <w:p w14:paraId="6353B58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789" w:type="pct"/>
            <w:vMerge w:val="restart"/>
            <w:vAlign w:val="center"/>
          </w:tcPr>
          <w:p w14:paraId="1D6815C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271" w:type="pct"/>
            <w:vMerge w:val="restart"/>
            <w:vAlign w:val="center"/>
          </w:tcPr>
          <w:p w14:paraId="3D19027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</w:t>
            </w:r>
          </w:p>
          <w:p w14:paraId="03802A0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259" w:type="pct"/>
            <w:vMerge w:val="restart"/>
            <w:vAlign w:val="center"/>
          </w:tcPr>
          <w:p w14:paraId="66DA35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考试/考查</w:t>
            </w:r>
          </w:p>
        </w:tc>
        <w:tc>
          <w:tcPr>
            <w:tcW w:w="234" w:type="pct"/>
            <w:vMerge w:val="restart"/>
            <w:vAlign w:val="center"/>
          </w:tcPr>
          <w:p w14:paraId="5C5577F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244" w:type="pct"/>
            <w:vMerge w:val="restart"/>
            <w:vAlign w:val="center"/>
          </w:tcPr>
          <w:p w14:paraId="55E7DE6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</w:t>
            </w:r>
          </w:p>
          <w:p w14:paraId="3B4CCF1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240" w:type="pct"/>
            <w:vMerge w:val="restart"/>
            <w:vAlign w:val="center"/>
          </w:tcPr>
          <w:p w14:paraId="0CB0A65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</w:p>
          <w:p w14:paraId="6FEAA91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240" w:type="pct"/>
            <w:vMerge w:val="restart"/>
            <w:vAlign w:val="center"/>
          </w:tcPr>
          <w:p w14:paraId="1866458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  <w:p w14:paraId="26871CD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2177" w:type="pct"/>
            <w:gridSpan w:val="10"/>
            <w:vAlign w:val="center"/>
          </w:tcPr>
          <w:p w14:paraId="286A768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学期</w:t>
            </w:r>
          </w:p>
        </w:tc>
      </w:tr>
      <w:tr w14:paraId="5D5B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10" w:type="pct"/>
            <w:vMerge w:val="continue"/>
            <w:vAlign w:val="center"/>
          </w:tcPr>
          <w:p w14:paraId="2C33255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12C0A6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1" w:type="pct"/>
            <w:vMerge w:val="continue"/>
            <w:vAlign w:val="center"/>
          </w:tcPr>
          <w:p w14:paraId="51986AD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5F48586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4" w:type="pct"/>
            <w:vMerge w:val="continue"/>
            <w:vAlign w:val="center"/>
          </w:tcPr>
          <w:p w14:paraId="7574697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 w14:paraId="0DFFED3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2E3BA30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40EB2EA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96952A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30" w:type="pct"/>
            <w:vAlign w:val="center"/>
          </w:tcPr>
          <w:p w14:paraId="789380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4DA4F2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30" w:type="pct"/>
            <w:vAlign w:val="center"/>
          </w:tcPr>
          <w:p w14:paraId="4BE4E48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30" w:type="pct"/>
            <w:vAlign w:val="center"/>
          </w:tcPr>
          <w:p w14:paraId="271F28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30" w:type="pct"/>
            <w:vAlign w:val="center"/>
          </w:tcPr>
          <w:p w14:paraId="715D64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30" w:type="pct"/>
            <w:vAlign w:val="center"/>
          </w:tcPr>
          <w:p w14:paraId="26D29F3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30" w:type="pct"/>
            <w:vAlign w:val="center"/>
          </w:tcPr>
          <w:p w14:paraId="79327F1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21431A4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38" w:type="pct"/>
            <w:gridSpan w:val="2"/>
            <w:vAlign w:val="center"/>
          </w:tcPr>
          <w:p w14:paraId="26531B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</w:tr>
      <w:tr w14:paraId="630F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10" w:type="pct"/>
            <w:vMerge w:val="continue"/>
            <w:vAlign w:val="center"/>
          </w:tcPr>
          <w:p w14:paraId="27AA8A4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54877C5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1" w:type="pct"/>
            <w:vMerge w:val="continue"/>
            <w:vAlign w:val="center"/>
          </w:tcPr>
          <w:p w14:paraId="6CB9F86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357CAA9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4" w:type="pct"/>
            <w:vMerge w:val="continue"/>
            <w:vAlign w:val="center"/>
          </w:tcPr>
          <w:p w14:paraId="0AA85A6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 w14:paraId="77A150E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02A970D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395A56C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9C0AB8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F81153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6188BA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16B2F60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A95AC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AF7824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544E107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51DBBA2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580E7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8" w:type="pct"/>
            <w:gridSpan w:val="2"/>
            <w:vAlign w:val="center"/>
          </w:tcPr>
          <w:p w14:paraId="6D39F2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</w:tr>
      <w:tr w14:paraId="4A8D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580DA4D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公共基础必修课程</w:t>
            </w:r>
          </w:p>
        </w:tc>
        <w:tc>
          <w:tcPr>
            <w:tcW w:w="789" w:type="pct"/>
            <w:vAlign w:val="center"/>
          </w:tcPr>
          <w:p w14:paraId="1E7981E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军事理论与训练</w:t>
            </w:r>
          </w:p>
        </w:tc>
        <w:tc>
          <w:tcPr>
            <w:tcW w:w="271" w:type="pct"/>
            <w:vAlign w:val="center"/>
          </w:tcPr>
          <w:p w14:paraId="367964C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A1C8C7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445D7C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6747EC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1E3098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945D29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16AC903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75268CD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2F6DB2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342D5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5FA7B9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5643D2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8BC1B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933F3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0EC90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E7BB2F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014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708E2C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AF1270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思想道德与法治</w:t>
            </w:r>
          </w:p>
        </w:tc>
        <w:tc>
          <w:tcPr>
            <w:tcW w:w="271" w:type="pct"/>
            <w:vAlign w:val="center"/>
          </w:tcPr>
          <w:p w14:paraId="307290C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62A0C3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0622C07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14:paraId="7E3D869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40" w:type="pct"/>
            <w:vAlign w:val="center"/>
          </w:tcPr>
          <w:p w14:paraId="1960488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40" w:type="pct"/>
            <w:vAlign w:val="center"/>
          </w:tcPr>
          <w:p w14:paraId="1DCA895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E0431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1F1224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BD564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CA318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801974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015F0E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C709B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CD3FE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71930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C637F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27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70C8ED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7D021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大学心理健康</w:t>
            </w:r>
          </w:p>
        </w:tc>
        <w:tc>
          <w:tcPr>
            <w:tcW w:w="271" w:type="pct"/>
            <w:vAlign w:val="center"/>
          </w:tcPr>
          <w:p w14:paraId="46A5C89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10E2DA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7FAAB8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693FD1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6603B8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4D8BFC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A40FF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A9471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BE4B1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6818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76ED7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5304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5DF464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1983E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89FC8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4E03A4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FD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EAB7AB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38EDD9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职业生涯规划</w:t>
            </w:r>
          </w:p>
        </w:tc>
        <w:tc>
          <w:tcPr>
            <w:tcW w:w="271" w:type="pct"/>
            <w:vAlign w:val="center"/>
          </w:tcPr>
          <w:p w14:paraId="3AD815B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0EC6E7B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FB48BE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4C682C1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370E62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D39E73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16817A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16020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FB8CB5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5E72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4AFAB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88171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8EB799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A3692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405967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56B48C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A49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14040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8E64CB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大学英语</w:t>
            </w:r>
          </w:p>
        </w:tc>
        <w:tc>
          <w:tcPr>
            <w:tcW w:w="271" w:type="pct"/>
            <w:vAlign w:val="center"/>
          </w:tcPr>
          <w:p w14:paraId="5619534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249CD7D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3011642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244" w:type="pct"/>
            <w:vAlign w:val="center"/>
          </w:tcPr>
          <w:p w14:paraId="263C924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320</w:t>
            </w:r>
          </w:p>
        </w:tc>
        <w:tc>
          <w:tcPr>
            <w:tcW w:w="240" w:type="pct"/>
            <w:vAlign w:val="center"/>
          </w:tcPr>
          <w:p w14:paraId="7CC45A4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  <w:tc>
          <w:tcPr>
            <w:tcW w:w="240" w:type="pct"/>
            <w:vAlign w:val="center"/>
          </w:tcPr>
          <w:p w14:paraId="13C911C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  <w:tc>
          <w:tcPr>
            <w:tcW w:w="230" w:type="pct"/>
            <w:vAlign w:val="center"/>
          </w:tcPr>
          <w:p w14:paraId="23BB654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729C6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8C2A7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EA4AFC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EF8A0F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344E43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4F34D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F699F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37D8F9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2F98A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A2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BD5C6E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33D29B2">
            <w:pPr>
              <w:tabs>
                <w:tab w:val="center" w:pos="677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毛泽东思想和中国特色社会主义理论体系概论</w:t>
            </w:r>
          </w:p>
        </w:tc>
        <w:tc>
          <w:tcPr>
            <w:tcW w:w="271" w:type="pct"/>
            <w:vAlign w:val="center"/>
          </w:tcPr>
          <w:p w14:paraId="7C7562F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E62544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5D480A9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2FCC660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F7211F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66276C1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16AC63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843CCC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C12E3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BB25C7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492330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BD29D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EFA752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6DD39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55AB04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3287F2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78D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FABA11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64FBA5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大学信息技术</w:t>
            </w:r>
          </w:p>
        </w:tc>
        <w:tc>
          <w:tcPr>
            <w:tcW w:w="271" w:type="pct"/>
            <w:vAlign w:val="center"/>
          </w:tcPr>
          <w:p w14:paraId="3BAD2E7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DDB88C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6A1B316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14:paraId="30441B9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40" w:type="pct"/>
            <w:vAlign w:val="center"/>
          </w:tcPr>
          <w:p w14:paraId="3FE3F08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690835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110AFE2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C46FA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3FBA1C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779EF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BE9325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C3D468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C7FD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59560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4593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228F0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8F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7BB085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D3C303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劳动教育</w:t>
            </w:r>
          </w:p>
        </w:tc>
        <w:tc>
          <w:tcPr>
            <w:tcW w:w="271" w:type="pct"/>
            <w:vAlign w:val="center"/>
          </w:tcPr>
          <w:p w14:paraId="4912D82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2FACA5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1A30A58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574BCC2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11E36A9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5C7C800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230" w:type="pct"/>
            <w:vAlign w:val="center"/>
          </w:tcPr>
          <w:p w14:paraId="2F47E18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3A4149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8B5E9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5D254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EDB98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AF4348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911FB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B7AEAE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9178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8B875E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35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5E5C31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A79961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习近平新时代中国特色社会主义思想概论</w:t>
            </w:r>
          </w:p>
        </w:tc>
        <w:tc>
          <w:tcPr>
            <w:tcW w:w="271" w:type="pct"/>
            <w:vAlign w:val="center"/>
          </w:tcPr>
          <w:p w14:paraId="05805A5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2817390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1DF30DC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14:paraId="106404B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40" w:type="pct"/>
            <w:vAlign w:val="center"/>
          </w:tcPr>
          <w:p w14:paraId="6815217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0DB1B54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584904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9A0D18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9430E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52481D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4967F0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9432E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C713EA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7C6C3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3518AD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A48782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DEA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0B9686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3E667D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人工智能基础</w:t>
            </w:r>
          </w:p>
        </w:tc>
        <w:tc>
          <w:tcPr>
            <w:tcW w:w="271" w:type="pct"/>
            <w:vAlign w:val="center"/>
          </w:tcPr>
          <w:p w14:paraId="392AA70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45798E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1F91C77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369CCE4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38A27BA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C6E3A7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BC5B2A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A64BA0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54202F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079EA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013A5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CC2BC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CB70D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8B3AD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01109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3E5B1F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08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B099F7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B3743D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大学体育</w:t>
            </w:r>
          </w:p>
        </w:tc>
        <w:tc>
          <w:tcPr>
            <w:tcW w:w="271" w:type="pct"/>
            <w:vAlign w:val="center"/>
          </w:tcPr>
          <w:p w14:paraId="62325E0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414D307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94938D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44" w:type="pct"/>
            <w:vAlign w:val="center"/>
          </w:tcPr>
          <w:p w14:paraId="19169AB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40" w:type="pct"/>
            <w:vAlign w:val="center"/>
          </w:tcPr>
          <w:p w14:paraId="133A866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40" w:type="pct"/>
            <w:vAlign w:val="center"/>
          </w:tcPr>
          <w:p w14:paraId="4742ACB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63E8515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284D8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1D71E62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596A5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F55493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5E5F4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CEB97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2AE8BD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D3756A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F040A3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E8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E7FBA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52BE38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形势与政策</w:t>
            </w:r>
          </w:p>
        </w:tc>
        <w:tc>
          <w:tcPr>
            <w:tcW w:w="271" w:type="pct"/>
            <w:vAlign w:val="center"/>
          </w:tcPr>
          <w:p w14:paraId="7FC4065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E34D53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BE5222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505C3DA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DB744C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AD771B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63192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26BB103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716934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6C050AF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0" w:type="pct"/>
            <w:vAlign w:val="center"/>
          </w:tcPr>
          <w:p w14:paraId="18821EE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E8BC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598C9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1740D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4141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E6AF93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73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B1A13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273E4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职业发展与就业指导</w:t>
            </w:r>
          </w:p>
        </w:tc>
        <w:tc>
          <w:tcPr>
            <w:tcW w:w="271" w:type="pct"/>
            <w:vAlign w:val="center"/>
          </w:tcPr>
          <w:p w14:paraId="3323D77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010E7E4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40F263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7438C25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084BD8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F683A4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1C9002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AD1FD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BAA919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9A0CAB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88E8FE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003433D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B68B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00CB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94D01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3FF4E8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09D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0" w:type="pct"/>
            <w:gridSpan w:val="4"/>
            <w:vAlign w:val="center"/>
          </w:tcPr>
          <w:p w14:paraId="70772AE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公共基础课小计</w:t>
            </w:r>
          </w:p>
        </w:tc>
        <w:tc>
          <w:tcPr>
            <w:tcW w:w="234" w:type="pct"/>
            <w:vAlign w:val="center"/>
          </w:tcPr>
          <w:p w14:paraId="26B5292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244" w:type="pct"/>
            <w:vAlign w:val="center"/>
          </w:tcPr>
          <w:p w14:paraId="0EF852D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832</w:t>
            </w:r>
          </w:p>
        </w:tc>
        <w:tc>
          <w:tcPr>
            <w:tcW w:w="240" w:type="pct"/>
            <w:vAlign w:val="center"/>
          </w:tcPr>
          <w:p w14:paraId="678E2F1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472</w:t>
            </w:r>
          </w:p>
        </w:tc>
        <w:tc>
          <w:tcPr>
            <w:tcW w:w="240" w:type="pct"/>
            <w:vAlign w:val="center"/>
          </w:tcPr>
          <w:p w14:paraId="54B12EF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360</w:t>
            </w:r>
          </w:p>
        </w:tc>
        <w:tc>
          <w:tcPr>
            <w:tcW w:w="230" w:type="pct"/>
            <w:vAlign w:val="center"/>
          </w:tcPr>
          <w:p w14:paraId="2C62A62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8BD3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3F650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5125AE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C357E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B4490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6E680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699BD1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F71DE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D43E46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51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4959FF0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专业基础课程</w:t>
            </w:r>
          </w:p>
        </w:tc>
        <w:tc>
          <w:tcPr>
            <w:tcW w:w="789" w:type="pct"/>
            <w:vAlign w:val="center"/>
          </w:tcPr>
          <w:p w14:paraId="1C9997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美术基础</w:t>
            </w:r>
          </w:p>
        </w:tc>
        <w:tc>
          <w:tcPr>
            <w:tcW w:w="271" w:type="pct"/>
            <w:vAlign w:val="center"/>
          </w:tcPr>
          <w:p w14:paraId="4B51CE1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C5C1E6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1506106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24B137B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3DB2FC3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16836FB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4B6101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372B74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ECF6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7B6AE2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644FAD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580C0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D267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5D57B6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EB5BC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52DDBA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40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31B47D8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43FF01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摄影摄像基础（I、II）</w:t>
            </w:r>
          </w:p>
        </w:tc>
        <w:tc>
          <w:tcPr>
            <w:tcW w:w="271" w:type="pct"/>
            <w:vAlign w:val="center"/>
          </w:tcPr>
          <w:p w14:paraId="53EB8D7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0E9EA45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713411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4" w:type="pct"/>
            <w:vAlign w:val="center"/>
          </w:tcPr>
          <w:p w14:paraId="38B61FD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40" w:type="pct"/>
            <w:vAlign w:val="center"/>
          </w:tcPr>
          <w:p w14:paraId="3DF09CB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2B95DB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30" w:type="pct"/>
            <w:vAlign w:val="center"/>
          </w:tcPr>
          <w:p w14:paraId="2C4C2C2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146169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8DCF9C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66B16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EB1136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A419BA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1FE061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3CED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1707AC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32414D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83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8B5271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8A8D2B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计算机图形图形处理</w:t>
            </w:r>
          </w:p>
        </w:tc>
        <w:tc>
          <w:tcPr>
            <w:tcW w:w="271" w:type="pct"/>
            <w:vAlign w:val="center"/>
          </w:tcPr>
          <w:p w14:paraId="7FA906B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2731F3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6580D27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1A16675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688714B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133E0A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5E3ECE9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A8797B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ED36D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0220E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5965A7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18AB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8A282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C3433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A661E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F05907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73B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54E1BB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08A2C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新媒体运营与推广</w:t>
            </w:r>
          </w:p>
        </w:tc>
        <w:tc>
          <w:tcPr>
            <w:tcW w:w="271" w:type="pct"/>
            <w:vAlign w:val="center"/>
          </w:tcPr>
          <w:p w14:paraId="7FD614A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2E23AB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BF3F47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8F685F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47D736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240" w:type="pct"/>
            <w:vAlign w:val="center"/>
          </w:tcPr>
          <w:p w14:paraId="6BC0EBC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230" w:type="pct"/>
            <w:vAlign w:val="center"/>
          </w:tcPr>
          <w:p w14:paraId="6321A4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CB59A0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DE26A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209D7C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EA782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B576AC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3A878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10E09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8497A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CBA04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47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F8A2BB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2BD448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视听语言（I、II）</w:t>
            </w:r>
          </w:p>
        </w:tc>
        <w:tc>
          <w:tcPr>
            <w:tcW w:w="271" w:type="pct"/>
            <w:vAlign w:val="center"/>
          </w:tcPr>
          <w:p w14:paraId="61FA0E7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109999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856E03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37E4A96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5A446F6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E735E4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7AF372D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6888DD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65AAF60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AAC44A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D28E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B7DAF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558DD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D35425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3E3C0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19286B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7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A8D13D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13E900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影视编导基础</w:t>
            </w:r>
          </w:p>
        </w:tc>
        <w:tc>
          <w:tcPr>
            <w:tcW w:w="271" w:type="pct"/>
            <w:vAlign w:val="center"/>
          </w:tcPr>
          <w:p w14:paraId="2828E2B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438E75D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B4AF65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15D96DE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159176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1E3628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B485B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DA7C9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5EA3F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468227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44492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B76B3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999F4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37F855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2A1BD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07ACF6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74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0930A7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40560E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AI影视分镜智能设计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76"/>
            </w:r>
          </w:p>
        </w:tc>
        <w:tc>
          <w:tcPr>
            <w:tcW w:w="271" w:type="pct"/>
            <w:vAlign w:val="center"/>
          </w:tcPr>
          <w:p w14:paraId="1D6275E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552C4E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359FBB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1E1B3F4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16565FE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0AAAF39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5B4FE8A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39D581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64922C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EC7FD8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95586E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124E62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9DE3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1DFEC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C3600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64790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BA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6DE69AD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2D029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制片管理</w:t>
            </w:r>
          </w:p>
        </w:tc>
        <w:tc>
          <w:tcPr>
            <w:tcW w:w="271" w:type="pct"/>
            <w:vAlign w:val="center"/>
          </w:tcPr>
          <w:p w14:paraId="46C432B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FDB540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C33627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A54510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3FB6754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55BE13E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80EB9C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7FA8D0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00BE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962B9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9144C4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5AC0022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31EBC3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27C9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7570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67AEB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5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6FF485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A874A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人工智能与虚拟编剧</w:t>
            </w:r>
          </w:p>
        </w:tc>
        <w:tc>
          <w:tcPr>
            <w:tcW w:w="271" w:type="pct"/>
            <w:vAlign w:val="center"/>
          </w:tcPr>
          <w:p w14:paraId="1331F9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F4F7F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7ED6E5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5AAED53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0037C35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764D478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0DBCFF7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6A1A47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303FF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01246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483084F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086AF74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9DA4C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CC655E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DA7E4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C2BFB5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40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F077C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D524F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剪辑基础（I、II）</w:t>
            </w:r>
          </w:p>
        </w:tc>
        <w:tc>
          <w:tcPr>
            <w:tcW w:w="271" w:type="pct"/>
            <w:vAlign w:val="center"/>
          </w:tcPr>
          <w:p w14:paraId="19AE689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2EFCA7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54370DF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44" w:type="pct"/>
            <w:vAlign w:val="center"/>
          </w:tcPr>
          <w:p w14:paraId="5F20D68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40" w:type="pct"/>
            <w:vAlign w:val="center"/>
          </w:tcPr>
          <w:p w14:paraId="09D2487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6333C8A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30" w:type="pct"/>
            <w:vAlign w:val="center"/>
          </w:tcPr>
          <w:p w14:paraId="54A4FE4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8BB438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3198C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263670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174E3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C369A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E41FF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BAB3AF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301252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DFC832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2D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61C79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D6B5D8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中外广播电视发展史</w:t>
            </w:r>
          </w:p>
        </w:tc>
        <w:tc>
          <w:tcPr>
            <w:tcW w:w="271" w:type="pct"/>
            <w:vAlign w:val="center"/>
          </w:tcPr>
          <w:p w14:paraId="5AF00BE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4604E95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4579963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4837D8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2372EEC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0B3ECFC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03B6322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FAEDDB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27D27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65E48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FD2C4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975D9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9EDD7C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47C8FA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9F5B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173C3D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85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3858271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8E080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中外纪录片发展史</w:t>
            </w:r>
          </w:p>
        </w:tc>
        <w:tc>
          <w:tcPr>
            <w:tcW w:w="271" w:type="pct"/>
            <w:vAlign w:val="center"/>
          </w:tcPr>
          <w:p w14:paraId="47ADFAC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87B579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2EDB78B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34B30E4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54376EB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6D9E5F4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6FBA24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32939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F9B431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326AA0F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AE70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30548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3286E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115B7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35A52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A0D691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EE5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0" w:type="pct"/>
            <w:gridSpan w:val="4"/>
            <w:vAlign w:val="center"/>
          </w:tcPr>
          <w:p w14:paraId="79C245F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专业基础课小计</w:t>
            </w:r>
          </w:p>
        </w:tc>
        <w:tc>
          <w:tcPr>
            <w:tcW w:w="234" w:type="pct"/>
            <w:vAlign w:val="center"/>
          </w:tcPr>
          <w:p w14:paraId="2D02CDE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  <w:tc>
          <w:tcPr>
            <w:tcW w:w="244" w:type="pct"/>
            <w:vAlign w:val="center"/>
          </w:tcPr>
          <w:p w14:paraId="5FA1E12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672</w:t>
            </w:r>
          </w:p>
        </w:tc>
        <w:tc>
          <w:tcPr>
            <w:tcW w:w="240" w:type="pct"/>
            <w:vAlign w:val="center"/>
          </w:tcPr>
          <w:p w14:paraId="60482F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292</w:t>
            </w:r>
          </w:p>
        </w:tc>
        <w:tc>
          <w:tcPr>
            <w:tcW w:w="240" w:type="pct"/>
            <w:vAlign w:val="center"/>
          </w:tcPr>
          <w:p w14:paraId="4C41C5F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380</w:t>
            </w:r>
          </w:p>
        </w:tc>
        <w:tc>
          <w:tcPr>
            <w:tcW w:w="230" w:type="pct"/>
            <w:vAlign w:val="center"/>
          </w:tcPr>
          <w:p w14:paraId="1253553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F8EE5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DBF4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2F0B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C84B5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BFE28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063F08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50EDF2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692D3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9C4D32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0F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23CA8AB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专业核心课程</w:t>
            </w:r>
          </w:p>
        </w:tc>
        <w:tc>
          <w:tcPr>
            <w:tcW w:w="789" w:type="pct"/>
            <w:vAlign w:val="center"/>
          </w:tcPr>
          <w:p w14:paraId="2C3754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摄影造型技巧</w:t>
            </w:r>
          </w:p>
        </w:tc>
        <w:tc>
          <w:tcPr>
            <w:tcW w:w="271" w:type="pct"/>
            <w:vAlign w:val="center"/>
          </w:tcPr>
          <w:p w14:paraId="61B1DF8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FD867B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C101AD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00E1B27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6D87962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599499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64A8F4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0A5B5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03132B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A726A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6A6F7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8429F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EE9888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027B50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E57BAE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6AA446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297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5AC10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4FB1EF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影视照明与布光</w:t>
            </w:r>
          </w:p>
        </w:tc>
        <w:tc>
          <w:tcPr>
            <w:tcW w:w="271" w:type="pct"/>
            <w:vAlign w:val="center"/>
          </w:tcPr>
          <w:p w14:paraId="40DEAE6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9D5C81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5969DAF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4" w:type="pct"/>
            <w:vAlign w:val="center"/>
          </w:tcPr>
          <w:p w14:paraId="4D013F6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40" w:type="pct"/>
            <w:vAlign w:val="center"/>
          </w:tcPr>
          <w:p w14:paraId="43EACCF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21C67C3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30" w:type="pct"/>
            <w:vAlign w:val="center"/>
          </w:tcPr>
          <w:p w14:paraId="5699462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25ABD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D3D8D1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D5A00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CF060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2614E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CFBBE5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C2488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86547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086E8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88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61C5A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8B673D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影视录音技术</w:t>
            </w:r>
          </w:p>
        </w:tc>
        <w:tc>
          <w:tcPr>
            <w:tcW w:w="271" w:type="pct"/>
            <w:vAlign w:val="center"/>
          </w:tcPr>
          <w:p w14:paraId="2A85F86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096B12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017E29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0F5B98A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47FB756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14D33E7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070F48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6F3C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679248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7B263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74BC8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707C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256BA9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441A4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4234F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7F6E3A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09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388F86C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5319FB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数字影像输出与管理（DIT）</w:t>
            </w:r>
          </w:p>
        </w:tc>
        <w:tc>
          <w:tcPr>
            <w:tcW w:w="271" w:type="pct"/>
            <w:vAlign w:val="center"/>
          </w:tcPr>
          <w:p w14:paraId="0BC8DDC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3F14BC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4AF3D58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0753482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2104BFAA">
            <w:pPr>
              <w:snapToGrid w:val="0"/>
              <w:spacing w:line="32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4E39A40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230" w:type="pct"/>
            <w:vAlign w:val="center"/>
          </w:tcPr>
          <w:p w14:paraId="1455FD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E44B1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E22A24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B94D1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CCF8BE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37E6C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89C441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DEC24B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49EA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9BB146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6F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2E575B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7E25A7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航空摄影</w:t>
            </w:r>
          </w:p>
        </w:tc>
        <w:tc>
          <w:tcPr>
            <w:tcW w:w="271" w:type="pct"/>
            <w:vAlign w:val="center"/>
          </w:tcPr>
          <w:p w14:paraId="01B5E87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AA40E8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2CDF6B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727F62C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1BFDA6B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CF1915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0A60E4A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2FFFC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67468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AE690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A48A9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508ACCD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7E027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48B44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938419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E38E9D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CD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3E9F6C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51405F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数字调色</w:t>
            </w:r>
          </w:p>
        </w:tc>
        <w:tc>
          <w:tcPr>
            <w:tcW w:w="271" w:type="pct"/>
            <w:vAlign w:val="center"/>
          </w:tcPr>
          <w:p w14:paraId="6C36673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E21AA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C859A4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5C7B67E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054D32D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7DA3ADC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0B4F99E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7D09D5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93206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321C2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06FB2B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82875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326A60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CBC9CC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D6912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48A39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7A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D8269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F1E7C6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全媒体导播技术</w:t>
            </w:r>
          </w:p>
        </w:tc>
        <w:tc>
          <w:tcPr>
            <w:tcW w:w="271" w:type="pct"/>
            <w:vAlign w:val="center"/>
          </w:tcPr>
          <w:p w14:paraId="6F975C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CD6A95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22AD28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6FDA9AA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306B887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285F96C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762702D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A4C9B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9DA98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1ACF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9854B2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9A0406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3D37C3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351513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A5F2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658607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7DE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6EF9DCC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296B7B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电视采访</w:t>
            </w:r>
          </w:p>
        </w:tc>
        <w:tc>
          <w:tcPr>
            <w:tcW w:w="271" w:type="pct"/>
            <w:vAlign w:val="center"/>
          </w:tcPr>
          <w:p w14:paraId="6B13055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3C1430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8358C0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794AE27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48DF6A0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3DF2F37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2C7413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0A966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D38193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2B8D1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CFD9B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9DEE8D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7983B6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62BC5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84276E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8D7BF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7C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5892F7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AEE61C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演播室与现场制作导播</w:t>
            </w:r>
          </w:p>
        </w:tc>
        <w:tc>
          <w:tcPr>
            <w:tcW w:w="271" w:type="pct"/>
            <w:vAlign w:val="center"/>
          </w:tcPr>
          <w:p w14:paraId="162A448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E94713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4FC9552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79D590B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111D8F8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3617053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2C30793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AA6B8C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90A771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1868E6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13083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F2E582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F7CE6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B5BB7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6E524E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FC5DB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5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7F6CA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1B33DB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电视节目策划</w:t>
            </w:r>
          </w:p>
        </w:tc>
        <w:tc>
          <w:tcPr>
            <w:tcW w:w="271" w:type="pct"/>
            <w:vAlign w:val="center"/>
          </w:tcPr>
          <w:p w14:paraId="7453E7F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1F65E3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38A723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214CDEA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1D06A6E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233CC30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34</w:t>
            </w:r>
          </w:p>
        </w:tc>
        <w:tc>
          <w:tcPr>
            <w:tcW w:w="230" w:type="pct"/>
            <w:vAlign w:val="center"/>
          </w:tcPr>
          <w:p w14:paraId="6D12D3B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650C3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371DC3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1ADAF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B4E0DA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6F22D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E98D4D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82A3F9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7D6EEA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B8F6D1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5B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61858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F054E0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纪录片写作与解说词赏析</w:t>
            </w:r>
          </w:p>
        </w:tc>
        <w:tc>
          <w:tcPr>
            <w:tcW w:w="271" w:type="pct"/>
            <w:vAlign w:val="center"/>
          </w:tcPr>
          <w:p w14:paraId="098F22C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335399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3BEEB91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503F3E0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253CA0B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1EE491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D771BE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761BE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7191C1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4958BBE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C2CB92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C7BD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BC910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8EC77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86690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277509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760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AE5A56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706FB0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纪录片导演</w:t>
            </w:r>
          </w:p>
        </w:tc>
        <w:tc>
          <w:tcPr>
            <w:tcW w:w="271" w:type="pct"/>
            <w:vAlign w:val="center"/>
          </w:tcPr>
          <w:p w14:paraId="61D8B4C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519CE92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0BA8438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513234E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0E25677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BFF8511">
            <w:pPr>
              <w:snapToGrid w:val="0"/>
              <w:spacing w:line="320" w:lineRule="exact"/>
              <w:ind w:left="-105" w:leftChars="-50" w:right="-105" w:rightChars="-50" w:firstLine="210" w:firstLineChars="1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24A0BD8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593FAE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90C2F8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387305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45586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05109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59751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BED310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57F56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1236ED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90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840C57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7E4A66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纪录片叙事</w:t>
            </w:r>
          </w:p>
        </w:tc>
        <w:tc>
          <w:tcPr>
            <w:tcW w:w="271" w:type="pct"/>
            <w:vAlign w:val="center"/>
          </w:tcPr>
          <w:p w14:paraId="69D1538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E7F2BA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0FBA80E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00F10D7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3A9D7FD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73F3CF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230" w:type="pct"/>
            <w:vAlign w:val="center"/>
          </w:tcPr>
          <w:p w14:paraId="6013BD4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523BC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CCA82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F5B85B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254A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2AE5AC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5DCC01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0C2C0C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A6A4B2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AD25EE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35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0" w:type="pct"/>
            <w:gridSpan w:val="4"/>
            <w:vAlign w:val="center"/>
          </w:tcPr>
          <w:p w14:paraId="2B980F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专业核心课小计</w:t>
            </w:r>
          </w:p>
        </w:tc>
        <w:tc>
          <w:tcPr>
            <w:tcW w:w="234" w:type="pct"/>
            <w:vAlign w:val="center"/>
          </w:tcPr>
          <w:p w14:paraId="03861A1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52</w:t>
            </w:r>
          </w:p>
        </w:tc>
        <w:tc>
          <w:tcPr>
            <w:tcW w:w="244" w:type="pct"/>
            <w:vAlign w:val="center"/>
          </w:tcPr>
          <w:p w14:paraId="4AA409A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832</w:t>
            </w:r>
          </w:p>
        </w:tc>
        <w:tc>
          <w:tcPr>
            <w:tcW w:w="240" w:type="pct"/>
            <w:vAlign w:val="center"/>
          </w:tcPr>
          <w:p w14:paraId="1212F39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294</w:t>
            </w:r>
          </w:p>
        </w:tc>
        <w:tc>
          <w:tcPr>
            <w:tcW w:w="240" w:type="pct"/>
            <w:vAlign w:val="center"/>
          </w:tcPr>
          <w:p w14:paraId="7C18540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538</w:t>
            </w:r>
          </w:p>
        </w:tc>
        <w:tc>
          <w:tcPr>
            <w:tcW w:w="230" w:type="pct"/>
            <w:vAlign w:val="center"/>
          </w:tcPr>
          <w:p w14:paraId="4C5C7EC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377E02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DFCF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D39808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205BB5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0F1378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0EBE2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461F0E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63095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E6AE08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1B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3FE6C5D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实践教学环节</w:t>
            </w:r>
          </w:p>
        </w:tc>
        <w:tc>
          <w:tcPr>
            <w:tcW w:w="789" w:type="pct"/>
            <w:vAlign w:val="center"/>
          </w:tcPr>
          <w:p w14:paraId="133FB7E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新媒体短视频工作坊</w:t>
            </w:r>
          </w:p>
        </w:tc>
        <w:tc>
          <w:tcPr>
            <w:tcW w:w="271" w:type="pct"/>
            <w:vAlign w:val="center"/>
          </w:tcPr>
          <w:p w14:paraId="0E7EA54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2B9793D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110AE3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27F997B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40" w:type="pct"/>
            <w:vAlign w:val="center"/>
          </w:tcPr>
          <w:p w14:paraId="2D3EA9B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5800AD1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30" w:type="pct"/>
            <w:vAlign w:val="center"/>
          </w:tcPr>
          <w:p w14:paraId="2CFD114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38C23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230A4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F18AF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11702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AC2972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62EA10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5E4FA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7C92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212B7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14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20BCB2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97EA67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剧情片工作坊</w:t>
            </w:r>
          </w:p>
        </w:tc>
        <w:tc>
          <w:tcPr>
            <w:tcW w:w="271" w:type="pct"/>
            <w:vAlign w:val="center"/>
          </w:tcPr>
          <w:p w14:paraId="6AC4D54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C3711E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07B5E62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44" w:type="pct"/>
            <w:vAlign w:val="center"/>
          </w:tcPr>
          <w:p w14:paraId="684AC12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320</w:t>
            </w:r>
          </w:p>
        </w:tc>
        <w:tc>
          <w:tcPr>
            <w:tcW w:w="240" w:type="pct"/>
            <w:vAlign w:val="center"/>
          </w:tcPr>
          <w:p w14:paraId="16E0D95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4AFEFF8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320</w:t>
            </w:r>
          </w:p>
        </w:tc>
        <w:tc>
          <w:tcPr>
            <w:tcW w:w="230" w:type="pct"/>
            <w:vAlign w:val="center"/>
          </w:tcPr>
          <w:p w14:paraId="339EA45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81412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1B364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FD22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D3274C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3B5FDF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57DC84C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1DED24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C35138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B3A1A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DC2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1158A5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26804E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纪录片工作坊</w:t>
            </w:r>
          </w:p>
        </w:tc>
        <w:tc>
          <w:tcPr>
            <w:tcW w:w="271" w:type="pct"/>
            <w:vAlign w:val="center"/>
          </w:tcPr>
          <w:p w14:paraId="6B9072E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F94B3C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6C0C78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4CB487A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40" w:type="pct"/>
            <w:vAlign w:val="center"/>
          </w:tcPr>
          <w:p w14:paraId="44C3D45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27B54DC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30" w:type="pct"/>
            <w:vAlign w:val="center"/>
          </w:tcPr>
          <w:p w14:paraId="71753B5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97211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81B411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9D66B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979BC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E3666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7F67D1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6295F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2C40A4C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6FE885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A7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D52C02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AA30FB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电视栏目工作坊</w:t>
            </w:r>
          </w:p>
        </w:tc>
        <w:tc>
          <w:tcPr>
            <w:tcW w:w="271" w:type="pct"/>
            <w:vAlign w:val="center"/>
          </w:tcPr>
          <w:p w14:paraId="1C9F582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28063E4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1290807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4C9D181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41B11EE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42FBCF9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30" w:type="pct"/>
            <w:vAlign w:val="center"/>
          </w:tcPr>
          <w:p w14:paraId="515708B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F5B41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70B846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E2D1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B8F38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07CBA8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C0D9E4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7E92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FD0414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3658B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6DC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645291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664725F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融媒体工作坊</w:t>
            </w:r>
          </w:p>
        </w:tc>
        <w:tc>
          <w:tcPr>
            <w:tcW w:w="271" w:type="pct"/>
            <w:vAlign w:val="center"/>
          </w:tcPr>
          <w:p w14:paraId="5289165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702A6FE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714C80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14:paraId="634A111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40" w:type="pct"/>
            <w:vAlign w:val="center"/>
          </w:tcPr>
          <w:p w14:paraId="2B7EEF8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3FB718A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96</w:t>
            </w:r>
          </w:p>
        </w:tc>
        <w:tc>
          <w:tcPr>
            <w:tcW w:w="230" w:type="pct"/>
            <w:vAlign w:val="center"/>
          </w:tcPr>
          <w:p w14:paraId="6E38C0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3D59B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6A8C23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3306D7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3E31BE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B2724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AD767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497A7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3908335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8" w:type="pct"/>
            <w:gridSpan w:val="2"/>
            <w:vAlign w:val="center"/>
          </w:tcPr>
          <w:p w14:paraId="0AA6AA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683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8344B5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93AFC6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毕业实习</w:t>
            </w:r>
          </w:p>
        </w:tc>
        <w:tc>
          <w:tcPr>
            <w:tcW w:w="271" w:type="pct"/>
            <w:vAlign w:val="center"/>
          </w:tcPr>
          <w:p w14:paraId="06F102C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704A1E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7C4D0D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44" w:type="pct"/>
            <w:vAlign w:val="center"/>
          </w:tcPr>
          <w:p w14:paraId="148BEC5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  <w:tc>
          <w:tcPr>
            <w:tcW w:w="240" w:type="pct"/>
            <w:vAlign w:val="center"/>
          </w:tcPr>
          <w:p w14:paraId="56F5CC1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2EA2B6E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  <w:tc>
          <w:tcPr>
            <w:tcW w:w="230" w:type="pct"/>
            <w:vAlign w:val="center"/>
          </w:tcPr>
          <w:p w14:paraId="335009D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959CD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6AE14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6202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E05C6A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EA2E7A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A9EF78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8A862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049621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A457A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</w:tr>
      <w:tr w14:paraId="28CA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09C715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CB40CA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毕业设计与论文（设计报告与论文二选一）</w:t>
            </w:r>
          </w:p>
        </w:tc>
        <w:tc>
          <w:tcPr>
            <w:tcW w:w="271" w:type="pct"/>
            <w:vAlign w:val="center"/>
          </w:tcPr>
          <w:p w14:paraId="7256A03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004E184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F05D1A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4" w:type="pct"/>
            <w:vAlign w:val="center"/>
          </w:tcPr>
          <w:p w14:paraId="2D49C6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40" w:type="pct"/>
            <w:vAlign w:val="center"/>
          </w:tcPr>
          <w:p w14:paraId="023F875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5A36D07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  <w:tc>
          <w:tcPr>
            <w:tcW w:w="230" w:type="pct"/>
            <w:vAlign w:val="center"/>
          </w:tcPr>
          <w:p w14:paraId="03E76AB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F62CB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21E962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A73A4B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18404E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BD411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774FF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44C37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40BF0F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8" w:type="pct"/>
            <w:gridSpan w:val="2"/>
            <w:vAlign w:val="center"/>
          </w:tcPr>
          <w:p w14:paraId="292919A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</w:tr>
      <w:tr w14:paraId="18E0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30" w:type="pct"/>
            <w:gridSpan w:val="4"/>
            <w:vAlign w:val="center"/>
          </w:tcPr>
          <w:p w14:paraId="765DFB4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实践教学环节小计</w:t>
            </w:r>
          </w:p>
        </w:tc>
        <w:tc>
          <w:tcPr>
            <w:tcW w:w="234" w:type="pct"/>
            <w:vAlign w:val="center"/>
          </w:tcPr>
          <w:p w14:paraId="0E7E84F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</w:t>
            </w:r>
          </w:p>
        </w:tc>
        <w:tc>
          <w:tcPr>
            <w:tcW w:w="244" w:type="pct"/>
            <w:vAlign w:val="center"/>
          </w:tcPr>
          <w:p w14:paraId="26BF3F5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1024</w:t>
            </w:r>
          </w:p>
        </w:tc>
        <w:tc>
          <w:tcPr>
            <w:tcW w:w="240" w:type="pct"/>
            <w:vAlign w:val="center"/>
          </w:tcPr>
          <w:p w14:paraId="11EC9C2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40" w:type="pct"/>
            <w:vAlign w:val="center"/>
          </w:tcPr>
          <w:p w14:paraId="3D2F77E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1024</w:t>
            </w:r>
          </w:p>
        </w:tc>
        <w:tc>
          <w:tcPr>
            <w:tcW w:w="230" w:type="pct"/>
            <w:vAlign w:val="center"/>
          </w:tcPr>
          <w:p w14:paraId="6118D7A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115F49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5607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75F2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CD1E2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AEA8BE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30538F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A6729E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BE87E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26FDF9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D2E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410" w:type="pct"/>
            <w:vAlign w:val="center"/>
          </w:tcPr>
          <w:p w14:paraId="76618B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专业拓展课程</w:t>
            </w:r>
          </w:p>
          <w:p w14:paraId="172B16C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(选修)</w:t>
            </w:r>
          </w:p>
        </w:tc>
        <w:tc>
          <w:tcPr>
            <w:tcW w:w="789" w:type="pct"/>
            <w:vAlign w:val="center"/>
          </w:tcPr>
          <w:p w14:paraId="6B1543C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广告学概论</w:t>
            </w:r>
          </w:p>
        </w:tc>
        <w:tc>
          <w:tcPr>
            <w:tcW w:w="271" w:type="pct"/>
            <w:vAlign w:val="center"/>
          </w:tcPr>
          <w:p w14:paraId="29D61CA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61734E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1356294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B7AB06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5CCE6C4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761CF29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4F92EB3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57441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DD45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C43E2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92095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77DCD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030B2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674E3A2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1A634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2608DD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F2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710719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875BBB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影视批评</w:t>
            </w:r>
          </w:p>
        </w:tc>
        <w:tc>
          <w:tcPr>
            <w:tcW w:w="271" w:type="pct"/>
            <w:vAlign w:val="center"/>
          </w:tcPr>
          <w:p w14:paraId="17AE56A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163E5CD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17BA13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2EE43B9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04CE87F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243CBF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7DF5123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DC853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93EC4E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81590F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67178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3FEF1B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368C82A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7D13D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46EEA6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E2386A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69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67660F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673B4A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影视包装设计</w:t>
            </w:r>
          </w:p>
        </w:tc>
        <w:tc>
          <w:tcPr>
            <w:tcW w:w="271" w:type="pct"/>
            <w:vAlign w:val="center"/>
          </w:tcPr>
          <w:p w14:paraId="5FE7713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4CEE59E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EFC3C2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14:paraId="5D9D5FD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64</w:t>
            </w:r>
          </w:p>
        </w:tc>
        <w:tc>
          <w:tcPr>
            <w:tcW w:w="240" w:type="pct"/>
            <w:vAlign w:val="center"/>
          </w:tcPr>
          <w:p w14:paraId="79729EA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3D3E88C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2311EE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1FDEEB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BAA4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3B8AE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4BDE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08B4FF8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BC6D9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1C4D12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698D82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0AA1EB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20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30195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6F1D7A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虚拟拍摄技术</w:t>
            </w:r>
          </w:p>
        </w:tc>
        <w:tc>
          <w:tcPr>
            <w:tcW w:w="271" w:type="pct"/>
            <w:vAlign w:val="center"/>
          </w:tcPr>
          <w:p w14:paraId="4178395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必修</w:t>
            </w:r>
          </w:p>
        </w:tc>
        <w:tc>
          <w:tcPr>
            <w:tcW w:w="259" w:type="pct"/>
            <w:vAlign w:val="center"/>
          </w:tcPr>
          <w:p w14:paraId="7C4D0D2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考试</w:t>
            </w:r>
          </w:p>
        </w:tc>
        <w:tc>
          <w:tcPr>
            <w:tcW w:w="234" w:type="pct"/>
            <w:vAlign w:val="center"/>
          </w:tcPr>
          <w:p w14:paraId="5AADD58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244" w:type="pct"/>
            <w:vAlign w:val="center"/>
          </w:tcPr>
          <w:p w14:paraId="70F2063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32</w:t>
            </w:r>
          </w:p>
        </w:tc>
        <w:tc>
          <w:tcPr>
            <w:tcW w:w="240" w:type="pct"/>
            <w:vAlign w:val="center"/>
          </w:tcPr>
          <w:p w14:paraId="57680AE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240" w:type="pct"/>
            <w:vAlign w:val="center"/>
          </w:tcPr>
          <w:p w14:paraId="581E43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230" w:type="pct"/>
            <w:vAlign w:val="center"/>
          </w:tcPr>
          <w:p w14:paraId="3B5D974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04AA93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C52EC6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67351E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230" w:type="pct"/>
            <w:vAlign w:val="center"/>
          </w:tcPr>
          <w:p w14:paraId="3E86BA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F272D3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969C0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706C5A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745A5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73A65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7D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5D980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D89D3E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声音制作与合成</w:t>
            </w:r>
          </w:p>
        </w:tc>
        <w:tc>
          <w:tcPr>
            <w:tcW w:w="271" w:type="pct"/>
            <w:vAlign w:val="center"/>
          </w:tcPr>
          <w:p w14:paraId="4B920B7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CCEE54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83F3AE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5CC35C6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DBD976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D65B05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412AF1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87D9E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BFB7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52DF68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FBDFE0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6C7DB1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C2DCFB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48558D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AE42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A34D93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66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146660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4C4481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影视音乐基础</w:t>
            </w:r>
          </w:p>
        </w:tc>
        <w:tc>
          <w:tcPr>
            <w:tcW w:w="271" w:type="pct"/>
            <w:vAlign w:val="center"/>
          </w:tcPr>
          <w:p w14:paraId="090FAE9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39A9D52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3644F5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7A45236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40" w:type="pct"/>
            <w:vAlign w:val="center"/>
          </w:tcPr>
          <w:p w14:paraId="496B51D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52EE2C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30" w:type="pct"/>
            <w:vAlign w:val="center"/>
          </w:tcPr>
          <w:p w14:paraId="62BF691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642FDEB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B80DFC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A15134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5918A0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B68CBF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E6691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E917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4872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24D814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0B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F7C5D3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71102C6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影视创意写作</w:t>
            </w:r>
          </w:p>
        </w:tc>
        <w:tc>
          <w:tcPr>
            <w:tcW w:w="271" w:type="pct"/>
            <w:vAlign w:val="center"/>
          </w:tcPr>
          <w:p w14:paraId="1483E16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226A133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5A6F072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70735B6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1485991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40" w:type="pct"/>
            <w:vAlign w:val="center"/>
          </w:tcPr>
          <w:p w14:paraId="644FD78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660D639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AB34F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C02CC4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636BC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B2A7C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7FDA1F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83C0FA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53320C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08353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FEF4A8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E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118BB70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7F9B5D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纪录片声音设计</w:t>
            </w:r>
          </w:p>
        </w:tc>
        <w:tc>
          <w:tcPr>
            <w:tcW w:w="271" w:type="pct"/>
            <w:vAlign w:val="center"/>
          </w:tcPr>
          <w:p w14:paraId="01C14C8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FA1879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2DBC70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646F759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22FE189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40" w:type="pct"/>
            <w:vAlign w:val="center"/>
          </w:tcPr>
          <w:p w14:paraId="0902155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2FF8DB0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F79F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EAE79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67B876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C0528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CEE5F1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FC27A2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D4F59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EDFAB3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8" w:type="pct"/>
            <w:gridSpan w:val="2"/>
            <w:vAlign w:val="center"/>
          </w:tcPr>
          <w:p w14:paraId="75B8C16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83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10" w:type="pct"/>
            <w:vMerge w:val="continue"/>
            <w:vAlign w:val="center"/>
          </w:tcPr>
          <w:p w14:paraId="2D77DB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6A2BF4D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中国纪录片国际传播策略</w:t>
            </w:r>
          </w:p>
        </w:tc>
        <w:tc>
          <w:tcPr>
            <w:tcW w:w="271" w:type="pct"/>
            <w:vAlign w:val="center"/>
          </w:tcPr>
          <w:p w14:paraId="335BEEC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  <w:tc>
          <w:tcPr>
            <w:tcW w:w="259" w:type="pct"/>
            <w:vAlign w:val="center"/>
          </w:tcPr>
          <w:p w14:paraId="68E46E5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</w:t>
            </w:r>
          </w:p>
        </w:tc>
        <w:tc>
          <w:tcPr>
            <w:tcW w:w="234" w:type="pct"/>
            <w:vAlign w:val="center"/>
          </w:tcPr>
          <w:p w14:paraId="1E69A08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14:paraId="553F1E5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717D147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40" w:type="pct"/>
            <w:vAlign w:val="center"/>
          </w:tcPr>
          <w:p w14:paraId="668770B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74FC52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EEF5AA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756F2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3593F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D79528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60C86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5F622A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E9CB38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230" w:type="pct"/>
            <w:vAlign w:val="center"/>
          </w:tcPr>
          <w:p w14:paraId="7C9FAE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4E47C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D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0" w:type="pct"/>
            <w:gridSpan w:val="4"/>
            <w:vAlign w:val="center"/>
          </w:tcPr>
          <w:p w14:paraId="0B590DC3">
            <w:pPr>
              <w:snapToGrid w:val="0"/>
              <w:spacing w:line="320" w:lineRule="exact"/>
              <w:ind w:left="-105" w:leftChars="-50" w:right="-105" w:rightChars="-50" w:firstLine="1050" w:firstLineChars="5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专业选修课小计</w:t>
            </w:r>
          </w:p>
        </w:tc>
        <w:tc>
          <w:tcPr>
            <w:tcW w:w="234" w:type="pct"/>
            <w:vAlign w:val="center"/>
          </w:tcPr>
          <w:p w14:paraId="7271AD4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244" w:type="pct"/>
            <w:vAlign w:val="center"/>
          </w:tcPr>
          <w:p w14:paraId="0E10986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312</w:t>
            </w:r>
          </w:p>
        </w:tc>
        <w:tc>
          <w:tcPr>
            <w:tcW w:w="240" w:type="pct"/>
            <w:vAlign w:val="center"/>
          </w:tcPr>
          <w:p w14:paraId="2DB2FEE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67</w:t>
            </w:r>
          </w:p>
        </w:tc>
        <w:tc>
          <w:tcPr>
            <w:tcW w:w="240" w:type="pct"/>
            <w:vAlign w:val="center"/>
          </w:tcPr>
          <w:p w14:paraId="46E8F3A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30" w:type="pct"/>
            <w:vAlign w:val="center"/>
          </w:tcPr>
          <w:p w14:paraId="71D909F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E5F311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4EA8D8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54455E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A03AF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301CFA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786D6B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AE7D6B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B24154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251EC0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C2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restart"/>
            <w:vAlign w:val="center"/>
          </w:tcPr>
          <w:p w14:paraId="77ECFA6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公共选修课程</w:t>
            </w:r>
          </w:p>
        </w:tc>
        <w:tc>
          <w:tcPr>
            <w:tcW w:w="789" w:type="pct"/>
            <w:vAlign w:val="center"/>
          </w:tcPr>
          <w:p w14:paraId="594E20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艺术概论</w:t>
            </w:r>
          </w:p>
        </w:tc>
        <w:tc>
          <w:tcPr>
            <w:tcW w:w="271" w:type="pct"/>
            <w:vAlign w:val="center"/>
          </w:tcPr>
          <w:p w14:paraId="2543757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限选</w:t>
            </w:r>
          </w:p>
        </w:tc>
        <w:tc>
          <w:tcPr>
            <w:tcW w:w="259" w:type="pct"/>
            <w:vAlign w:val="center"/>
          </w:tcPr>
          <w:p w14:paraId="27FD876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440775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782E7D1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A83038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F2B0FD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320C3F2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DF283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E167B2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F806C3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CC3CE4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CE176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3654D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05EA55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FB0F9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F920B2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16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7CB26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7970FC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国家安全教育</w:t>
            </w:r>
          </w:p>
        </w:tc>
        <w:tc>
          <w:tcPr>
            <w:tcW w:w="271" w:type="pct"/>
            <w:vAlign w:val="center"/>
          </w:tcPr>
          <w:p w14:paraId="09449B1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限选</w:t>
            </w:r>
          </w:p>
        </w:tc>
        <w:tc>
          <w:tcPr>
            <w:tcW w:w="259" w:type="pct"/>
            <w:vAlign w:val="center"/>
          </w:tcPr>
          <w:p w14:paraId="27FF50E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08CF453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129F61F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77F0F4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07A3E5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5CB6226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5306B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5634610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27B5A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4FB8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A77883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6B261F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464A6A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5A4C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7404EA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57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61DA46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DC155D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中华优秀传统文化</w:t>
            </w:r>
          </w:p>
        </w:tc>
        <w:tc>
          <w:tcPr>
            <w:tcW w:w="271" w:type="pct"/>
            <w:vAlign w:val="center"/>
          </w:tcPr>
          <w:p w14:paraId="4D075B5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限选</w:t>
            </w:r>
          </w:p>
        </w:tc>
        <w:tc>
          <w:tcPr>
            <w:tcW w:w="259" w:type="pct"/>
            <w:vAlign w:val="center"/>
          </w:tcPr>
          <w:p w14:paraId="2E472B7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B5A289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4CD374C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733ED5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E25879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10CF62E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130B5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8A702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5A128A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44797A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992981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7E1BF2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6F7E0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43CA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DAC702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73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493BEA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3064AB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党史国史教育（四选一）</w:t>
            </w:r>
          </w:p>
        </w:tc>
        <w:tc>
          <w:tcPr>
            <w:tcW w:w="271" w:type="pct"/>
            <w:vAlign w:val="center"/>
          </w:tcPr>
          <w:p w14:paraId="136C0DF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限选</w:t>
            </w:r>
          </w:p>
        </w:tc>
        <w:tc>
          <w:tcPr>
            <w:tcW w:w="259" w:type="pct"/>
            <w:vAlign w:val="center"/>
          </w:tcPr>
          <w:p w14:paraId="33618AC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40152B3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0728992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B89414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1B99B97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736C524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9C93E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E1F9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A3815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04989B5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D8BB9B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461416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17F4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0F710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770763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D8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FC633E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1C28E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短视频创作</w:t>
            </w:r>
          </w:p>
        </w:tc>
        <w:tc>
          <w:tcPr>
            <w:tcW w:w="271" w:type="pct"/>
            <w:vAlign w:val="center"/>
          </w:tcPr>
          <w:p w14:paraId="1FE351F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6ECC916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8F2118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39963EA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53ED8C3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5B29F3A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37417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B42D7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641A30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17E0C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1692E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0E575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C39CA5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148A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F02019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B05213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E3F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7947CC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6835DD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新媒体运营</w:t>
            </w:r>
          </w:p>
        </w:tc>
        <w:tc>
          <w:tcPr>
            <w:tcW w:w="271" w:type="pct"/>
            <w:vAlign w:val="center"/>
          </w:tcPr>
          <w:p w14:paraId="18B3FDD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4C1ECB5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546ADFE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31D90D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049763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5D49297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5AC7D1D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CA976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D1FF46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DF0226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063D2F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0A0D42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4F88DA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E5F083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CA5FC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4C9013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6F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55919A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563A8AD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职场沟通与写作技巧</w:t>
            </w:r>
          </w:p>
        </w:tc>
        <w:tc>
          <w:tcPr>
            <w:tcW w:w="271" w:type="pct"/>
            <w:vAlign w:val="center"/>
          </w:tcPr>
          <w:p w14:paraId="1EED2C2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0BC3AA0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6C5EFB4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12D9BA3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5CA96E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080B95C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3F7DAAD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30EDE4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C7144A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63506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10269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FA5E21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9DEBD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1CC0D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71E062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5DE625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7D0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56E3DC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145C79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大学生创新创业</w:t>
            </w:r>
          </w:p>
        </w:tc>
        <w:tc>
          <w:tcPr>
            <w:tcW w:w="271" w:type="pct"/>
            <w:vAlign w:val="center"/>
          </w:tcPr>
          <w:p w14:paraId="5D07288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76AA84C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06B3C56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39A9638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25BFAB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40" w:type="pct"/>
            <w:vAlign w:val="center"/>
          </w:tcPr>
          <w:p w14:paraId="0DAE6C6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0" w:type="pct"/>
            <w:vAlign w:val="center"/>
          </w:tcPr>
          <w:p w14:paraId="7781025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B44489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5A148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71F38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99857F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74457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9B092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5BB0C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3D054C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A52068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06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C67DA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742F04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大学语文</w:t>
            </w:r>
          </w:p>
        </w:tc>
        <w:tc>
          <w:tcPr>
            <w:tcW w:w="271" w:type="pct"/>
            <w:vAlign w:val="center"/>
          </w:tcPr>
          <w:p w14:paraId="6E079D0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3520880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C0EACD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1A096E1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6D1A58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3C8DE5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2C06EB2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078037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72902C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B5D833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D806BF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2B9B98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A0FDDC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DBC75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1F3ED7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5EAAD4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C8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5E93C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FC4903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电影作品读解</w:t>
            </w:r>
          </w:p>
        </w:tc>
        <w:tc>
          <w:tcPr>
            <w:tcW w:w="271" w:type="pct"/>
            <w:vAlign w:val="center"/>
          </w:tcPr>
          <w:p w14:paraId="02DD613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01E7C05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2CAB46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2576D7D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5B43D0F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53B4567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4866F3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099F82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DD2F10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074633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C101DF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5B2BE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1B12C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4F4638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E9A828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88EBBD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FB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665BA3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649146B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节能减排</w:t>
            </w:r>
          </w:p>
        </w:tc>
        <w:tc>
          <w:tcPr>
            <w:tcW w:w="271" w:type="pct"/>
            <w:vAlign w:val="center"/>
          </w:tcPr>
          <w:p w14:paraId="34532DE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7615CD9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D7BFFC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59114A4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75BEB8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C674A1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51917EF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5BF94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1AA3DD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B14684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8F25F7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544232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20481D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1F6725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68E68C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055571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99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0E835DA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60AC0CA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绿色环保</w:t>
            </w:r>
          </w:p>
        </w:tc>
        <w:tc>
          <w:tcPr>
            <w:tcW w:w="271" w:type="pct"/>
            <w:vAlign w:val="center"/>
          </w:tcPr>
          <w:p w14:paraId="436F609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22D8E0C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53462B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75BD308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5FB575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651F27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50D01EB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B38327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5F5F2F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77632B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C835EA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6D423C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36CAE8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B7158B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664A01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D5DB29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334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5ED7D6F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95E62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金融知识</w:t>
            </w:r>
          </w:p>
        </w:tc>
        <w:tc>
          <w:tcPr>
            <w:tcW w:w="271" w:type="pct"/>
            <w:vAlign w:val="center"/>
          </w:tcPr>
          <w:p w14:paraId="54EEE48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6BC1780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7826FA8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0A6650F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123D86B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5D66435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373357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79E4DE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F1F971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9F551F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35517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268673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A4C28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6A7A0B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7CCFA4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DAA240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75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D20F0B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3BF03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社会责任</w:t>
            </w:r>
          </w:p>
        </w:tc>
        <w:tc>
          <w:tcPr>
            <w:tcW w:w="271" w:type="pct"/>
            <w:vAlign w:val="center"/>
          </w:tcPr>
          <w:p w14:paraId="5202BF1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4E68F45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2B71E56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4B7969D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0BDD5DE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6674A3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03980DA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B4FC2E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DF5544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7AF673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F18462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14852D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E9DA6C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1147A3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A03F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39DF2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2F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7044F41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2054259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人口资源</w:t>
            </w:r>
          </w:p>
        </w:tc>
        <w:tc>
          <w:tcPr>
            <w:tcW w:w="271" w:type="pct"/>
            <w:vAlign w:val="center"/>
          </w:tcPr>
          <w:p w14:paraId="5732DD9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556C75A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CEA4230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01F9FFF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EDD2FA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3679BE63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7789A6A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6CBCB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34FD3B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8796FB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5C08D3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6F6428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06252A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170A0AA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74708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B3018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69D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4C2A2F5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966784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海洋科学</w:t>
            </w:r>
          </w:p>
        </w:tc>
        <w:tc>
          <w:tcPr>
            <w:tcW w:w="271" w:type="pct"/>
            <w:vAlign w:val="center"/>
          </w:tcPr>
          <w:p w14:paraId="3B209ED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6D7BA68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3BAF865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57C2A66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6175B61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7BD7B54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1D52104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0464E9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44149B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7B7176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6099D4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9E3F5A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954C6E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460BDE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E62232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5EB801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E6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pct"/>
            <w:vMerge w:val="continue"/>
            <w:vAlign w:val="center"/>
          </w:tcPr>
          <w:p w14:paraId="2765DFC5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A46571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管理学</w:t>
            </w:r>
          </w:p>
        </w:tc>
        <w:tc>
          <w:tcPr>
            <w:tcW w:w="271" w:type="pct"/>
            <w:vAlign w:val="center"/>
          </w:tcPr>
          <w:p w14:paraId="4787F4F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任选</w:t>
            </w:r>
          </w:p>
        </w:tc>
        <w:tc>
          <w:tcPr>
            <w:tcW w:w="259" w:type="pct"/>
            <w:vAlign w:val="center"/>
          </w:tcPr>
          <w:p w14:paraId="45CE230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考查</w:t>
            </w:r>
          </w:p>
        </w:tc>
        <w:tc>
          <w:tcPr>
            <w:tcW w:w="234" w:type="pct"/>
            <w:vAlign w:val="center"/>
          </w:tcPr>
          <w:p w14:paraId="1023190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14:paraId="2D8374E3">
            <w:pPr>
              <w:snapToGrid w:val="0"/>
              <w:spacing w:line="32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2727F86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240" w:type="pct"/>
            <w:vAlign w:val="center"/>
          </w:tcPr>
          <w:p w14:paraId="4371CD1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30" w:type="pct"/>
            <w:vAlign w:val="center"/>
          </w:tcPr>
          <w:p w14:paraId="7FD5588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6B2DC5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6BC85A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60DF9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46D8D7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9D945F4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F5D8A2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28A560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012622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C4CE47C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E6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0" w:type="pct"/>
            <w:gridSpan w:val="4"/>
            <w:vAlign w:val="center"/>
          </w:tcPr>
          <w:p w14:paraId="0B13740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公共选修课小计</w:t>
            </w:r>
          </w:p>
        </w:tc>
        <w:tc>
          <w:tcPr>
            <w:tcW w:w="234" w:type="pct"/>
            <w:vAlign w:val="center"/>
          </w:tcPr>
          <w:p w14:paraId="0456B42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17</w:t>
            </w:r>
          </w:p>
        </w:tc>
        <w:tc>
          <w:tcPr>
            <w:tcW w:w="244" w:type="pct"/>
            <w:vAlign w:val="center"/>
          </w:tcPr>
          <w:p w14:paraId="0D49982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272</w:t>
            </w:r>
          </w:p>
        </w:tc>
        <w:tc>
          <w:tcPr>
            <w:tcW w:w="240" w:type="pct"/>
            <w:vAlign w:val="center"/>
          </w:tcPr>
          <w:p w14:paraId="5B5DF5A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240</w:t>
            </w:r>
          </w:p>
        </w:tc>
        <w:tc>
          <w:tcPr>
            <w:tcW w:w="240" w:type="pct"/>
            <w:vAlign w:val="center"/>
          </w:tcPr>
          <w:p w14:paraId="3EA6662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230" w:type="pct"/>
            <w:vAlign w:val="center"/>
          </w:tcPr>
          <w:p w14:paraId="10A8E4F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3A65B86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6B60BA0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8CDCA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09EFCAD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4F451F4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29CDAEBA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52B4D76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" w:type="pct"/>
            <w:vAlign w:val="center"/>
          </w:tcPr>
          <w:p w14:paraId="7EB98A32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EF7AE4E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C5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0" w:type="pct"/>
            <w:gridSpan w:val="4"/>
            <w:vAlign w:val="center"/>
          </w:tcPr>
          <w:p w14:paraId="22F4AC3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234" w:type="pct"/>
            <w:vAlign w:val="center"/>
          </w:tcPr>
          <w:p w14:paraId="1F7F7D0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244" w:type="pct"/>
            <w:vAlign w:val="center"/>
          </w:tcPr>
          <w:p w14:paraId="78ECD84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44</w:t>
            </w:r>
          </w:p>
        </w:tc>
        <w:tc>
          <w:tcPr>
            <w:tcW w:w="240" w:type="pct"/>
            <w:vAlign w:val="center"/>
          </w:tcPr>
          <w:p w14:paraId="3131E7F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65</w:t>
            </w:r>
          </w:p>
        </w:tc>
        <w:tc>
          <w:tcPr>
            <w:tcW w:w="240" w:type="pct"/>
            <w:vAlign w:val="center"/>
          </w:tcPr>
          <w:p w14:paraId="629DF12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30" w:type="pct"/>
            <w:vAlign w:val="center"/>
          </w:tcPr>
          <w:p w14:paraId="60389AD6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7698FCC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66253900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3D089A8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0E1D0B9B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0B52F5A1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08A5DD6F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5E2CAAC9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0" w:type="pct"/>
            <w:vAlign w:val="center"/>
          </w:tcPr>
          <w:p w14:paraId="72A0DB73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238" w:type="pct"/>
            <w:gridSpan w:val="2"/>
            <w:vAlign w:val="center"/>
          </w:tcPr>
          <w:p w14:paraId="200FC357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</w:tr>
    </w:tbl>
    <w:p w14:paraId="134FE9F9">
      <w:pPr>
        <w:spacing w:before="60" w:after="60"/>
        <w:ind w:firstLine="632" w:firstLineChars="300"/>
        <w:rPr>
          <w:rFonts w:hint="eastAsia" w:ascii="仿宋" w:hAnsi="仿宋" w:eastAsia="仿宋"/>
          <w:b/>
          <w:szCs w:val="21"/>
        </w:rPr>
      </w:pPr>
    </w:p>
    <w:p w14:paraId="7BCFBFB5">
      <w:pPr>
        <w:spacing w:before="60" w:after="60"/>
        <w:ind w:firstLine="632" w:firstLineChars="300"/>
        <w:rPr>
          <w:rFonts w:hint="eastAsia" w:ascii="仿宋" w:hAnsi="仿宋" w:eastAsia="仿宋"/>
          <w:b/>
          <w:szCs w:val="21"/>
        </w:rPr>
      </w:pPr>
    </w:p>
    <w:p w14:paraId="6BFA832E">
      <w:pPr>
        <w:spacing w:before="60" w:after="60"/>
        <w:ind w:firstLine="632" w:firstLineChars="300"/>
        <w:rPr>
          <w:rFonts w:hint="eastAsia" w:ascii="仿宋" w:hAnsi="仿宋" w:eastAsia="仿宋"/>
          <w:b/>
          <w:szCs w:val="21"/>
        </w:rPr>
      </w:pPr>
    </w:p>
    <w:p w14:paraId="04876271">
      <w:pPr>
        <w:spacing w:before="60" w:after="60"/>
        <w:ind w:firstLine="632" w:firstLineChars="300"/>
        <w:rPr>
          <w:rFonts w:hint="eastAsia"/>
          <w:szCs w:val="21"/>
        </w:rPr>
      </w:pPr>
      <w:r>
        <w:rPr>
          <w:rFonts w:hint="eastAsia" w:ascii="仿宋" w:hAnsi="仿宋" w:eastAsia="仿宋"/>
          <w:b/>
          <w:szCs w:val="21"/>
        </w:rPr>
        <w:t>8.3 学时统计表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324"/>
        <w:gridCol w:w="1341"/>
        <w:gridCol w:w="1341"/>
        <w:gridCol w:w="1341"/>
        <w:gridCol w:w="1341"/>
      </w:tblGrid>
      <w:tr w14:paraId="496E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11" w:type="pct"/>
            <w:gridSpan w:val="2"/>
            <w:vAlign w:val="center"/>
          </w:tcPr>
          <w:p w14:paraId="58D83DB9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7AC4D6A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14:paraId="6C6B5C1E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14:paraId="6DB9E58E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</w:tc>
        <w:tc>
          <w:tcPr>
            <w:tcW w:w="722" w:type="pct"/>
            <w:vAlign w:val="center"/>
          </w:tcPr>
          <w:p w14:paraId="0FA85FC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占比</w:t>
            </w:r>
          </w:p>
        </w:tc>
      </w:tr>
      <w:tr w14:paraId="5145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860" w:type="pct"/>
            <w:vMerge w:val="restart"/>
            <w:vAlign w:val="center"/>
          </w:tcPr>
          <w:p w14:paraId="33233DDE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公共基础课</w:t>
            </w:r>
          </w:p>
        </w:tc>
        <w:tc>
          <w:tcPr>
            <w:tcW w:w="1251" w:type="pct"/>
            <w:vAlign w:val="center"/>
          </w:tcPr>
          <w:p w14:paraId="6A092DB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公共基础必修课</w:t>
            </w:r>
          </w:p>
        </w:tc>
        <w:tc>
          <w:tcPr>
            <w:tcW w:w="722" w:type="pct"/>
            <w:vAlign w:val="center"/>
          </w:tcPr>
          <w:p w14:paraId="7D2B849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832</w:t>
            </w:r>
          </w:p>
        </w:tc>
        <w:tc>
          <w:tcPr>
            <w:tcW w:w="722" w:type="pct"/>
            <w:vAlign w:val="center"/>
          </w:tcPr>
          <w:p w14:paraId="0989ACA2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472</w:t>
            </w:r>
          </w:p>
        </w:tc>
        <w:tc>
          <w:tcPr>
            <w:tcW w:w="722" w:type="pct"/>
            <w:vAlign w:val="center"/>
          </w:tcPr>
          <w:p w14:paraId="01B0835E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360</w:t>
            </w:r>
          </w:p>
        </w:tc>
        <w:tc>
          <w:tcPr>
            <w:tcW w:w="722" w:type="pct"/>
            <w:vMerge w:val="restart"/>
            <w:vAlign w:val="center"/>
          </w:tcPr>
          <w:p w14:paraId="6BAC6FAF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</w:tr>
      <w:tr w14:paraId="496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60" w:type="pct"/>
            <w:vMerge w:val="continue"/>
            <w:vAlign w:val="center"/>
          </w:tcPr>
          <w:p w14:paraId="702BC58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5A458FC7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公共选修课</w:t>
            </w:r>
          </w:p>
        </w:tc>
        <w:tc>
          <w:tcPr>
            <w:tcW w:w="722" w:type="pct"/>
            <w:vAlign w:val="center"/>
          </w:tcPr>
          <w:p w14:paraId="39A9A6ED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272</w:t>
            </w:r>
          </w:p>
        </w:tc>
        <w:tc>
          <w:tcPr>
            <w:tcW w:w="722" w:type="pct"/>
            <w:vAlign w:val="center"/>
          </w:tcPr>
          <w:p w14:paraId="3C759F93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240</w:t>
            </w:r>
          </w:p>
        </w:tc>
        <w:tc>
          <w:tcPr>
            <w:tcW w:w="722" w:type="pct"/>
            <w:vAlign w:val="center"/>
          </w:tcPr>
          <w:p w14:paraId="07779D3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722" w:type="pct"/>
            <w:vMerge w:val="continue"/>
            <w:vAlign w:val="center"/>
          </w:tcPr>
          <w:p w14:paraId="12D67C5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C9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pct"/>
            <w:vMerge w:val="restart"/>
            <w:vAlign w:val="center"/>
          </w:tcPr>
          <w:p w14:paraId="04E86DC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专业课程</w:t>
            </w:r>
          </w:p>
        </w:tc>
        <w:tc>
          <w:tcPr>
            <w:tcW w:w="1251" w:type="pct"/>
            <w:vAlign w:val="center"/>
          </w:tcPr>
          <w:p w14:paraId="63C742A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专业基础课</w:t>
            </w:r>
          </w:p>
        </w:tc>
        <w:tc>
          <w:tcPr>
            <w:tcW w:w="722" w:type="pct"/>
            <w:vAlign w:val="center"/>
          </w:tcPr>
          <w:p w14:paraId="6E53F932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672</w:t>
            </w:r>
          </w:p>
        </w:tc>
        <w:tc>
          <w:tcPr>
            <w:tcW w:w="722" w:type="pct"/>
            <w:vAlign w:val="center"/>
          </w:tcPr>
          <w:p w14:paraId="268BE3C8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292</w:t>
            </w:r>
          </w:p>
        </w:tc>
        <w:tc>
          <w:tcPr>
            <w:tcW w:w="722" w:type="pct"/>
            <w:vAlign w:val="center"/>
          </w:tcPr>
          <w:p w14:paraId="5FAE49C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380</w:t>
            </w:r>
          </w:p>
        </w:tc>
        <w:tc>
          <w:tcPr>
            <w:tcW w:w="722" w:type="pct"/>
            <w:vAlign w:val="center"/>
          </w:tcPr>
          <w:p w14:paraId="3C51DE4B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6A3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pct"/>
            <w:vMerge w:val="continue"/>
            <w:vAlign w:val="center"/>
          </w:tcPr>
          <w:p w14:paraId="72DE23E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4F13C5D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专业核心课</w:t>
            </w:r>
          </w:p>
        </w:tc>
        <w:tc>
          <w:tcPr>
            <w:tcW w:w="722" w:type="pct"/>
            <w:vAlign w:val="center"/>
          </w:tcPr>
          <w:p w14:paraId="449A4F48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832</w:t>
            </w:r>
          </w:p>
        </w:tc>
        <w:tc>
          <w:tcPr>
            <w:tcW w:w="722" w:type="pct"/>
            <w:vAlign w:val="center"/>
          </w:tcPr>
          <w:p w14:paraId="6EE04622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294</w:t>
            </w:r>
          </w:p>
        </w:tc>
        <w:tc>
          <w:tcPr>
            <w:tcW w:w="722" w:type="pct"/>
            <w:vAlign w:val="center"/>
          </w:tcPr>
          <w:p w14:paraId="2CEF8369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538</w:t>
            </w:r>
          </w:p>
        </w:tc>
        <w:tc>
          <w:tcPr>
            <w:tcW w:w="722" w:type="pct"/>
            <w:vAlign w:val="center"/>
          </w:tcPr>
          <w:p w14:paraId="7B910CC3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DE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pct"/>
            <w:vMerge w:val="continue"/>
            <w:vAlign w:val="center"/>
          </w:tcPr>
          <w:p w14:paraId="4AC50DBF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04AD455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专业拓展课（选修）</w:t>
            </w:r>
          </w:p>
        </w:tc>
        <w:tc>
          <w:tcPr>
            <w:tcW w:w="722" w:type="pct"/>
            <w:vAlign w:val="center"/>
          </w:tcPr>
          <w:p w14:paraId="0649ABC5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312</w:t>
            </w:r>
          </w:p>
        </w:tc>
        <w:tc>
          <w:tcPr>
            <w:tcW w:w="722" w:type="pct"/>
            <w:vAlign w:val="center"/>
          </w:tcPr>
          <w:p w14:paraId="534F4888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67</w:t>
            </w:r>
          </w:p>
        </w:tc>
        <w:tc>
          <w:tcPr>
            <w:tcW w:w="722" w:type="pct"/>
            <w:vAlign w:val="center"/>
          </w:tcPr>
          <w:p w14:paraId="239E6A71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722" w:type="pct"/>
            <w:vAlign w:val="center"/>
          </w:tcPr>
          <w:p w14:paraId="0F662D26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14.8%</w:t>
            </w:r>
          </w:p>
        </w:tc>
      </w:tr>
      <w:tr w14:paraId="49C3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pct"/>
            <w:vMerge w:val="continue"/>
            <w:vAlign w:val="center"/>
          </w:tcPr>
          <w:p w14:paraId="4359774C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5A42718E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实践教学环节</w:t>
            </w:r>
          </w:p>
        </w:tc>
        <w:tc>
          <w:tcPr>
            <w:tcW w:w="722" w:type="pct"/>
            <w:vAlign w:val="center"/>
          </w:tcPr>
          <w:p w14:paraId="420B3159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1024</w:t>
            </w:r>
          </w:p>
        </w:tc>
        <w:tc>
          <w:tcPr>
            <w:tcW w:w="722" w:type="pct"/>
            <w:vAlign w:val="center"/>
          </w:tcPr>
          <w:p w14:paraId="4270F83A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22" w:type="pct"/>
            <w:vAlign w:val="center"/>
          </w:tcPr>
          <w:p w14:paraId="02EF9B32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1024</w:t>
            </w:r>
          </w:p>
        </w:tc>
        <w:tc>
          <w:tcPr>
            <w:tcW w:w="722" w:type="pct"/>
            <w:vAlign w:val="center"/>
          </w:tcPr>
          <w:p w14:paraId="3D2183A3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0A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1" w:type="pct"/>
            <w:gridSpan w:val="2"/>
            <w:vAlign w:val="center"/>
          </w:tcPr>
          <w:p w14:paraId="7A78444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722" w:type="pct"/>
            <w:vAlign w:val="center"/>
          </w:tcPr>
          <w:p w14:paraId="72DFDF35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44</w:t>
            </w:r>
          </w:p>
        </w:tc>
        <w:tc>
          <w:tcPr>
            <w:tcW w:w="722" w:type="pct"/>
            <w:vAlign w:val="center"/>
          </w:tcPr>
          <w:p w14:paraId="1182F3DC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65</w:t>
            </w:r>
          </w:p>
        </w:tc>
        <w:tc>
          <w:tcPr>
            <w:tcW w:w="722" w:type="pct"/>
            <w:vAlign w:val="center"/>
          </w:tcPr>
          <w:p w14:paraId="67D1FF48">
            <w:pPr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479</w:t>
            </w:r>
          </w:p>
        </w:tc>
        <w:tc>
          <w:tcPr>
            <w:tcW w:w="722" w:type="pct"/>
            <w:vAlign w:val="center"/>
          </w:tcPr>
          <w:p w14:paraId="7E3B6E7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62.9%</w:t>
            </w:r>
          </w:p>
        </w:tc>
      </w:tr>
    </w:tbl>
    <w:p w14:paraId="2BFE8A8B">
      <w:pPr>
        <w:autoSpaceDE w:val="0"/>
        <w:autoSpaceDN w:val="0"/>
        <w:adjustRightInd w:val="0"/>
        <w:jc w:val="left"/>
        <w:rPr>
          <w:rFonts w:hint="eastAsia" w:ascii="楷体" w:hAnsi="楷体" w:eastAsia="楷体" w:cs="仿宋"/>
          <w:spacing w:val="-12"/>
          <w:kern w:val="0"/>
          <w:szCs w:val="21"/>
        </w:rPr>
      </w:pPr>
      <w:r>
        <w:rPr>
          <w:rFonts w:hint="eastAsia" w:ascii="楷体" w:hAnsi="楷体" w:eastAsia="楷体" w:cs="仿宋"/>
          <w:spacing w:val="-12"/>
          <w:kern w:val="0"/>
          <w:szCs w:val="21"/>
        </w:rPr>
        <w:t xml:space="preserve"> </w:t>
      </w:r>
      <w:r>
        <w:rPr>
          <w:rFonts w:ascii="楷体" w:hAnsi="楷体" w:eastAsia="楷体" w:cs="仿宋"/>
          <w:spacing w:val="-12"/>
          <w:kern w:val="0"/>
          <w:szCs w:val="21"/>
        </w:rPr>
        <w:t xml:space="preserve"> 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>备注：应保证：总学分≥</w:t>
      </w:r>
      <w:r>
        <w:rPr>
          <w:rFonts w:ascii="楷体" w:hAnsi="楷体" w:eastAsia="楷体" w:cs="仿宋"/>
          <w:spacing w:val="-12"/>
          <w:kern w:val="0"/>
          <w:szCs w:val="21"/>
        </w:rPr>
        <w:t>2500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 xml:space="preserve">（高职） </w:t>
      </w:r>
      <w:r>
        <w:rPr>
          <w:rFonts w:ascii="楷体" w:hAnsi="楷体" w:eastAsia="楷体" w:cs="仿宋"/>
          <w:spacing w:val="-12"/>
          <w:kern w:val="0"/>
          <w:szCs w:val="21"/>
        </w:rPr>
        <w:t xml:space="preserve"> 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>理论与实践学时比≥</w:t>
      </w:r>
      <w:r>
        <w:rPr>
          <w:rFonts w:ascii="楷体" w:hAnsi="楷体" w:eastAsia="楷体" w:cs="仿宋"/>
          <w:spacing w:val="-12"/>
          <w:kern w:val="0"/>
          <w:szCs w:val="21"/>
        </w:rPr>
        <w:t>50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>%；公共基础课（必修+选修）≥</w:t>
      </w:r>
      <w:r>
        <w:rPr>
          <w:rFonts w:ascii="楷体" w:hAnsi="楷体" w:eastAsia="楷体" w:cs="仿宋"/>
          <w:spacing w:val="-12"/>
          <w:kern w:val="0"/>
          <w:szCs w:val="21"/>
        </w:rPr>
        <w:t>1/4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>（高职）； 选修课（公共选修+专业选修）占比≥1</w:t>
      </w:r>
      <w:r>
        <w:rPr>
          <w:rFonts w:ascii="楷体" w:hAnsi="楷体" w:eastAsia="楷体" w:cs="仿宋"/>
          <w:spacing w:val="-12"/>
          <w:kern w:val="0"/>
          <w:szCs w:val="21"/>
        </w:rPr>
        <w:t>0</w:t>
      </w:r>
      <w:r>
        <w:rPr>
          <w:rFonts w:hint="eastAsia" w:ascii="楷体" w:hAnsi="楷体" w:eastAsia="楷体" w:cs="仿宋"/>
          <w:spacing w:val="-12"/>
          <w:kern w:val="0"/>
          <w:szCs w:val="21"/>
        </w:rPr>
        <w:t>%。</w:t>
      </w:r>
    </w:p>
    <w:p w14:paraId="5F15D14F">
      <w:pPr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Cs w:val="21"/>
        </w:rPr>
        <w:t>九、师资队伍</w:t>
      </w:r>
    </w:p>
    <w:p w14:paraId="630BA33B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5081FEFA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9.1 队伍结构</w:t>
      </w:r>
    </w:p>
    <w:p w14:paraId="261F8FEB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学生数与本专业专任教师数比例，按照艺术类院校达标要求不高于13:1,“双师型”教师占专业课教师数比例一般不低于 60%，高级职称专任教师的比例不低于 20%。专任教师队伍要考虑职称、年龄、工作 经验，形成合理的梯队结构。 能够整合校内外优质人才资源，选聘企业高级技术人员担任行业导师，组建校企合作、专兼结合的教师团队，建立定期开展专业（学科）教研机制。</w:t>
      </w:r>
    </w:p>
    <w:p w14:paraId="23E0EEB5">
      <w:pPr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07326269">
      <w:pPr>
        <w:snapToGrid w:val="0"/>
        <w:spacing w:line="276" w:lineRule="auto"/>
        <w:ind w:firstLine="211" w:firstLineChars="1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9.2 专业带头人</w:t>
      </w:r>
    </w:p>
    <w:p w14:paraId="32F602A7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原则上应具有本专业及相关专业副高及以上职称和较强的实践能力，能够较好地把握国内外广播、电视、电影和录音制作业，文化艺术业行业、专业发展，能广泛联系行业企业，了解行业企业对本专业人才的需求实际，主持专业建设、开展教育教学改革、教科研工作和社会服务能力强，在本专业改革发展中起引领作用。</w:t>
      </w:r>
    </w:p>
    <w:p w14:paraId="22D09677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372905E2">
      <w:pPr>
        <w:snapToGrid w:val="0"/>
        <w:spacing w:line="276" w:lineRule="auto"/>
        <w:ind w:firstLine="211" w:firstLineChars="1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9.3 专任教师</w:t>
      </w:r>
    </w:p>
    <w:p w14:paraId="3BD380D9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须具有影视行业相关从业资格证书；原则上具有电影制作、戏剧影视导演、影视摄影与制作、数字媒体艺术等相关专业研究生及以上学历；具有参与影视项目创作或剧组工作的实践经验，熟悉影视行业全流程运作；具备扎实的影视艺术理论素养和实践能力，包括剧本创作、视听语言运用、影视后期制作等技术专长；能够将社会主义核心价值观融入影视教学，挖掘经典影视作品中的文化传承与时代精神；熟练运用影视专业软件开展创新教学；关注影视科技发展动态（如虚拟制片、XR扩展现实、高帧率拍摄等技术），具备参与影视项目研发与制作的能力；专业教师每年需参与不少于1部影视作品创作实践或行业顶岗实训，每5年累计参与影视产业项目时间不少于6个月，其中需包含新技术应用类项目（如虚拟制片、影视AI辅助创作等）经验。</w:t>
      </w:r>
    </w:p>
    <w:p w14:paraId="3C02E531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561F52E7">
      <w:pPr>
        <w:snapToGrid w:val="0"/>
        <w:spacing w:line="276" w:lineRule="auto"/>
        <w:ind w:firstLine="211" w:firstLineChars="1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9.4 兼职教师</w:t>
      </w:r>
    </w:p>
    <w:p w14:paraId="0ABC5A69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训指导和学生职业发展规划指导等专业教学任务。根据需要聘请影视领域人才，根据国家有关要求制定针对兼职教师聘任与管理的具体实施办法。</w:t>
      </w:r>
    </w:p>
    <w:p w14:paraId="76E53699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526C7E39">
      <w:pPr>
        <w:spacing w:line="276" w:lineRule="auto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Cs w:val="21"/>
        </w:rPr>
        <w:t>十、教学条件</w:t>
      </w:r>
    </w:p>
    <w:p w14:paraId="27332740">
      <w:pPr>
        <w:snapToGrid w:val="0"/>
        <w:spacing w:line="276" w:lineRule="auto"/>
        <w:ind w:firstLine="211" w:firstLineChars="1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10.1教学设施</w:t>
      </w:r>
    </w:p>
    <w:p w14:paraId="70759438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10.1.1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 xml:space="preserve"> 专业教室基本条件 </w:t>
      </w:r>
    </w:p>
    <w:p w14:paraId="69C41D9B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专业教室应配备多媒体教学设备，如高清投影仪、智能交互大屏等，用于展示摄影摄像作品案例和软件操作演示。</w:t>
      </w:r>
    </w:p>
    <w:p w14:paraId="23B0A77D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教室需采光通风良好，预留实践操作展示空间。设置器材存放区，配备稳定网络，方便学生获取AI创作资讯等网络软硬件必要条件。</w:t>
      </w:r>
    </w:p>
    <w:p w14:paraId="4B163AA1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鼓励在实训中运用大数据、云计算、人工智能、虚拟仿真等前沿信息技术。</w:t>
      </w:r>
    </w:p>
    <w:p w14:paraId="2ED4129F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18DB3954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10.1.2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 xml:space="preserve"> 校内外实验、实训场所基本要求</w:t>
      </w:r>
    </w:p>
    <w:p w14:paraId="2D32FDA5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校内实验、实训场所基本要求：</w:t>
      </w:r>
    </w:p>
    <w:p w14:paraId="18396A47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硬件设施完备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DAED645">
      <w:pPr>
        <w:pStyle w:val="14"/>
        <w:numPr>
          <w:ilvl w:val="0"/>
          <w:numId w:val="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基础摄影摄像设备：配备多种型号的专业相机、</w:t>
      </w:r>
      <w:r>
        <w:rPr>
          <w:rFonts w:hint="eastAsia" w:ascii="宋体" w:hAnsi="宋体" w:eastAsia="宋体"/>
          <w:szCs w:val="21"/>
        </w:rPr>
        <w:t>电影级</w:t>
      </w:r>
      <w:r>
        <w:rPr>
          <w:rFonts w:ascii="宋体" w:hAnsi="宋体" w:eastAsia="宋体"/>
          <w:szCs w:val="21"/>
        </w:rPr>
        <w:t>摄像机，满足不同拍摄场景与画质需求。提供丰富的镜头组，涵盖广角、长焦、定焦等各类镜头，以及稳定器、三脚架、轨道等辅助拍摄设备，确保学生能够熟练掌握基础拍摄技巧。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75F02E9">
      <w:pPr>
        <w:pStyle w:val="14"/>
        <w:numPr>
          <w:ilvl w:val="0"/>
          <w:numId w:val="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虚拟制作系统：鉴于当下影视行业对虚拟制作技术的广泛应用，校内实训场所应构建先进的虚拟制作环境。配备大型 LED 屏幕墙，用于实时背景渲染与合成，搭配动作捕捉设备，实现演员动作与虚拟场景的精准匹配，让学生深入学习虚拟制作流程，如虚拟拍摄、实时抠像与合成等技术。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42FF8993">
      <w:pPr>
        <w:pStyle w:val="14"/>
        <w:numPr>
          <w:ilvl w:val="0"/>
          <w:numId w:val="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后期制作设施：打造专业的后期制作机房，配备高性能电脑工作站，搭载专业图形显卡，确保流畅运行各类剪辑软件、</w:t>
      </w:r>
      <w:r>
        <w:rPr>
          <w:rFonts w:hint="eastAsia" w:ascii="宋体" w:hAnsi="宋体" w:eastAsia="宋体"/>
          <w:szCs w:val="21"/>
        </w:rPr>
        <w:t>调色</w:t>
      </w:r>
      <w:r>
        <w:rPr>
          <w:rFonts w:ascii="宋体" w:hAnsi="宋体" w:eastAsia="宋体"/>
          <w:szCs w:val="21"/>
        </w:rPr>
        <w:t>软件以及</w:t>
      </w:r>
      <w:r>
        <w:rPr>
          <w:rFonts w:hint="eastAsia" w:ascii="宋体" w:hAnsi="宋体" w:eastAsia="宋体"/>
          <w:szCs w:val="21"/>
        </w:rPr>
        <w:t>各类AI文字图形视频创作软件</w:t>
      </w:r>
      <w:r>
        <w:rPr>
          <w:rFonts w:ascii="宋体" w:hAnsi="宋体" w:eastAsia="宋体"/>
          <w:szCs w:val="21"/>
        </w:rPr>
        <w:t>，为学生提供完善的</w:t>
      </w:r>
      <w:r>
        <w:rPr>
          <w:rFonts w:hint="eastAsia" w:ascii="宋体" w:hAnsi="宋体" w:eastAsia="宋体"/>
          <w:szCs w:val="21"/>
        </w:rPr>
        <w:t>中后期</w:t>
      </w:r>
      <w:r>
        <w:rPr>
          <w:rFonts w:ascii="宋体" w:hAnsi="宋体" w:eastAsia="宋体"/>
          <w:szCs w:val="21"/>
        </w:rPr>
        <w:t>创作条件。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04D9994">
      <w:pPr>
        <w:pStyle w:val="14"/>
        <w:numPr>
          <w:ilvl w:val="0"/>
          <w:numId w:val="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AI智能设施：AI智能分镜创作终端助学生创作分镜，实现文字AI生成图像，AI图像生成视频，AI配音与声音合成系统制作音效，助力学生掌握影视AI全流程技术。</w:t>
      </w:r>
    </w:p>
    <w:p w14:paraId="1C09A00E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教学辅助到位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84DF208">
      <w:pPr>
        <w:pStyle w:val="14"/>
        <w:numPr>
          <w:ilvl w:val="0"/>
          <w:numId w:val="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展示与互动设备：实训场所内应安装高清投影仪、大屏显示器等教学展示设备，方便教师进行现场示范、作品分析与案例讲解。同时，设置互动教学区域，配备智能教学平板等设备，鼓励学生之间的创意交流与实时讨论，增强教学互动性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14AF88C">
      <w:pPr>
        <w:pStyle w:val="14"/>
        <w:numPr>
          <w:ilvl w:val="0"/>
          <w:numId w:val="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资料资源库：建立摄影摄像技术专业资料资源库，涵盖各类经典影视作品、摄影作品集、行业前沿技术文档、教学视频等资料。学生可随时查阅，拓宽专业视野，了解行业发展动态，为实践创作提供灵感与参考。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542DCBF4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安全保障健全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BF63936">
      <w:pPr>
        <w:pStyle w:val="14"/>
        <w:numPr>
          <w:ilvl w:val="0"/>
          <w:numId w:val="1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设备安全管理：制定严格的设备使用规范与登记制度，明确设备操作流程与注意事项。定期对摄影摄像器材、</w:t>
      </w:r>
      <w:r>
        <w:rPr>
          <w:rFonts w:hint="eastAsia" w:ascii="宋体" w:hAnsi="宋体" w:eastAsia="宋体"/>
          <w:szCs w:val="21"/>
        </w:rPr>
        <w:t>影视多旋翼无人机、</w:t>
      </w:r>
      <w:r>
        <w:rPr>
          <w:rFonts w:ascii="宋体" w:hAnsi="宋体" w:eastAsia="宋体"/>
          <w:szCs w:val="21"/>
        </w:rPr>
        <w:t>虚拟制作设备</w:t>
      </w:r>
      <w:r>
        <w:rPr>
          <w:rFonts w:hint="eastAsia" w:ascii="宋体" w:hAnsi="宋体" w:eastAsia="宋体"/>
          <w:szCs w:val="21"/>
        </w:rPr>
        <w:t>、影视照明镝灯、钨丝灯、LED等器材及灯光附件</w:t>
      </w:r>
      <w:r>
        <w:rPr>
          <w:rFonts w:ascii="宋体" w:hAnsi="宋体" w:eastAsia="宋体"/>
          <w:szCs w:val="21"/>
        </w:rPr>
        <w:t>等进行维护保养，确保设备性能良好、运行安全。对设备的借还、损坏赔偿等事宜作出详细规定，培养学生爱护设备的意识。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FFDCA33">
      <w:pPr>
        <w:pStyle w:val="14"/>
        <w:numPr>
          <w:ilvl w:val="0"/>
          <w:numId w:val="1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环境安全防护：实训场所内配备完善的消防设施，如灭火器、消防栓、烟雾报警器等，并定期进行消防检查与演练。合理规划电力线路，确保用电安全，对高功率设备设置专门的供电线路与保护装置。针对虚拟制作区域的 LED 屏幕墙等大型设备，做好安装稳固与防护措施，避免安全事故发生。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642CA7D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3B5EED96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校外实验、实训场所基本要求</w:t>
      </w:r>
    </w:p>
    <w:p w14:paraId="43CD549B">
      <w:pPr>
        <w:pStyle w:val="14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场所功能适配：校外实验、实训场所应紧密贴合摄影摄像技术专业教学需求，能够提供多样化的实践场景，如摄影棚、影视拍摄基地、专业后期制作工作室等，以满足学生在不同课程模块下，包括摄影创作、摄像实操、后期剪辑</w:t>
      </w:r>
      <w:r>
        <w:rPr>
          <w:rFonts w:hint="eastAsia" w:ascii="宋体" w:hAnsi="宋体" w:eastAsia="宋体"/>
          <w:szCs w:val="21"/>
        </w:rPr>
        <w:t>调色</w:t>
      </w:r>
      <w:r>
        <w:rPr>
          <w:rFonts w:ascii="宋体" w:hAnsi="宋体" w:eastAsia="宋体"/>
          <w:szCs w:val="21"/>
        </w:rPr>
        <w:t>等方面的实践操作需求。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733923B">
      <w:pPr>
        <w:pStyle w:val="14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设施设备完善：配备先进且充足的摄影摄像器材，如专业级数码相机、</w:t>
      </w:r>
      <w:r>
        <w:rPr>
          <w:rFonts w:hint="eastAsia" w:ascii="宋体" w:hAnsi="宋体" w:eastAsia="宋体"/>
          <w:szCs w:val="21"/>
        </w:rPr>
        <w:t>电影</w:t>
      </w:r>
      <w:r>
        <w:rPr>
          <w:rFonts w:ascii="宋体" w:hAnsi="宋体" w:eastAsia="宋体"/>
          <w:szCs w:val="21"/>
        </w:rPr>
        <w:t>摄像机、镜头组、稳定器、灯光设备、收音设备等，并定期维护更新，确保设备性能良好。同时，具备完善的后期制作设施，包括高性能电脑工作站、专业图形显卡、</w:t>
      </w:r>
      <w:r>
        <w:rPr>
          <w:rFonts w:hint="eastAsia" w:ascii="宋体" w:hAnsi="宋体" w:eastAsia="宋体"/>
          <w:szCs w:val="21"/>
        </w:rPr>
        <w:t>专业AI软件、</w:t>
      </w:r>
      <w:r>
        <w:rPr>
          <w:rFonts w:ascii="宋体" w:hAnsi="宋体" w:eastAsia="宋体"/>
          <w:szCs w:val="21"/>
        </w:rPr>
        <w:t>剪辑软件、</w:t>
      </w:r>
      <w:r>
        <w:rPr>
          <w:rFonts w:hint="eastAsia" w:ascii="宋体" w:hAnsi="宋体" w:eastAsia="宋体"/>
          <w:szCs w:val="21"/>
        </w:rPr>
        <w:t>工业级调色</w:t>
      </w:r>
      <w:r>
        <w:rPr>
          <w:rFonts w:ascii="宋体" w:hAnsi="宋体" w:eastAsia="宋体"/>
          <w:szCs w:val="21"/>
        </w:rPr>
        <w:t>软件等，为学生实践提供硬件保障。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507DA5B1">
      <w:pPr>
        <w:pStyle w:val="14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指导师资专业：场所内配备具有丰富行业经验和专业技能的指导教师或技术人员，能够为学生提供现场操作指导、技术答疑和创作建议。指导人员应熟悉行业最新动态和技术发展趋势，将实际工作中的项目经验和操作技巧融入教学指导中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F4A6358">
      <w:pPr>
        <w:pStyle w:val="14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安全管理规范：建立健全安全管理制度，确保学生在实践过程中的人身安全和设备安全。对实验实训场所的用电、消防、器材使用等方面制定详细的安全操作规程，并对学生进行安全教育培训。配备必要的安全防护设施和应急救援设备，制定应急预案，定期组织安全演练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3D22452">
      <w:pPr>
        <w:pStyle w:val="14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合作交流机制：与学校建立良好的合作交流机制，能够定期接收学校安排的学生实训任务，并配合学校完成实训教学计划的制定与实施。积极为学生提供参与实际项目的机会，促进学生将所学理论知识与实际工作相结合，同时为学校反馈行业人才需求信息，助力学校优化专业课程设置和人才培养方案。</w:t>
      </w:r>
    </w:p>
    <w:p w14:paraId="0FC859A6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1423F273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10.1.</w:t>
      </w:r>
      <w:r>
        <w:rPr>
          <w:rFonts w:ascii="宋体" w:hAnsi="宋体" w:eastAsia="宋体"/>
          <w:szCs w:val="21"/>
        </w:rPr>
        <w:t>3.</w:t>
      </w:r>
      <w:r>
        <w:rPr>
          <w:rFonts w:hint="eastAsia" w:ascii="宋体" w:hAnsi="宋体" w:eastAsia="宋体"/>
          <w:szCs w:val="21"/>
        </w:rPr>
        <w:t xml:space="preserve"> 实习场所基本要求</w:t>
      </w:r>
    </w:p>
    <w:p w14:paraId="4218E1A5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精准定制实习规划机制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4F9555CD">
      <w:pPr>
        <w:pStyle w:val="14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个性化实习方案：实习场所与学校深入沟通，依据学生的学习进度、专业技能水平以及个人兴趣，为每位学生量身定制实习方案。方案涵盖实习项目分配、学习目标设定、阶段性任务安排等内容，确保学生能在实习中精准对接自身发展需求，充分发挥优势，弥补不足，实现个性化成长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F0971AA">
      <w:pPr>
        <w:pStyle w:val="14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动态调整机制：建立实习方案动态调整机制，根据学生实习过程中的实际表现、行业需求变化以及突发情况，及时对实习方案进行优化。</w:t>
      </w:r>
      <w:r>
        <w:rPr>
          <w:rFonts w:hint="eastAsia" w:ascii="宋体" w:hAnsi="宋体" w:eastAsia="宋体"/>
          <w:szCs w:val="21"/>
        </w:rPr>
        <w:t>定期</w:t>
      </w:r>
      <w:r>
        <w:rPr>
          <w:rFonts w:ascii="宋体" w:hAnsi="宋体" w:eastAsia="宋体"/>
          <w:szCs w:val="21"/>
        </w:rPr>
        <w:t>进行一次实习情况评估，若发现学生在某一项目上进展不顺或有更适合的项目出现，迅速调整实习安排，保障实习的高效性与针对性。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185A5895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全方位指导与监督机制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5D050D17">
      <w:pPr>
        <w:pStyle w:val="14"/>
        <w:numPr>
          <w:ilvl w:val="0"/>
          <w:numId w:val="13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双导师指导体系：为学生配备校内专业教师与实习场所资深员工组成的双导师团队。校内教师侧重于理论知识的答疑与专业方向的把控，定期与学生交流，指导学生将课堂知识应用于实习实践。实习场所导师则在实际工作场景中，传授操作技巧、分享行业经验，对学生的日常工作进行实时指导。通过双导师协作，为学生提供全方位的学习支持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5D417B4">
      <w:pPr>
        <w:pStyle w:val="14"/>
        <w:numPr>
          <w:ilvl w:val="0"/>
          <w:numId w:val="13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过程监督与考核：构建严格的实习过程监督体系，利用信息化手段，实时跟踪学生的实习进度与工作表现。制定详细的考核标准，从工作成果、工作态度、专业技能提升等多个维度进行量化考核。</w:t>
      </w:r>
      <w:r>
        <w:rPr>
          <w:rFonts w:hint="eastAsia" w:ascii="宋体" w:hAnsi="宋体" w:eastAsia="宋体"/>
          <w:szCs w:val="21"/>
        </w:rPr>
        <w:t>不定期</w:t>
      </w:r>
      <w:r>
        <w:rPr>
          <w:rFonts w:ascii="宋体" w:hAnsi="宋体" w:eastAsia="宋体"/>
          <w:szCs w:val="21"/>
        </w:rPr>
        <w:t>进行一次小考核，进行全面评估，考核结果及时反馈给学生与学校，激励学生积极投入实习，确保实习质量。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549E20E4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实习成果转化与应用机制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5160B620">
      <w:pPr>
        <w:pStyle w:val="14"/>
        <w:numPr>
          <w:ilvl w:val="0"/>
          <w:numId w:val="14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项目成果展示平台：实习场所设立专门的项目成果展示平台，定期组织学生成果展示活动。学生可将实习期间完成的摄影作品、影视项目等进行展示，邀请学校教师、行业专家以及潜在客户参观点评。通过展示，学生不仅能获得专业反馈，还有机会将作品推向市场，实现成果转化，提升自信心与职业成就感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637C7AA">
      <w:pPr>
        <w:pStyle w:val="14"/>
        <w:numPr>
          <w:ilvl w:val="0"/>
          <w:numId w:val="14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行业对接与推荐：凭借自身的行业资源，实习场所积极为学生的实习成果寻找应用渠道。将优秀学生作品推荐给合作企业、参加行业赛事、发布在专业媒体平台等，帮助学生积累行业声誉，增加就业机会，切实将实习成果转化为学生职业发展的助力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4F376A9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持续反馈与优化机制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B1C0A30">
      <w:pPr>
        <w:pStyle w:val="14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学生反馈渠道：搭建畅通的学生反馈渠道，</w:t>
      </w:r>
      <w:r>
        <w:rPr>
          <w:rFonts w:hint="eastAsia" w:ascii="宋体" w:hAnsi="宋体" w:eastAsia="宋体"/>
          <w:szCs w:val="21"/>
        </w:rPr>
        <w:t>定期</w:t>
      </w:r>
      <w:r>
        <w:rPr>
          <w:rFonts w:ascii="宋体" w:hAnsi="宋体" w:eastAsia="宋体"/>
          <w:szCs w:val="21"/>
        </w:rPr>
        <w:t>组织学生座谈会，收集学生在实习过程中的问题、建议与需求。同时，设立线上反馈平台，学生可随时提交反馈信息。实习场所与学校根据学生反馈，迅速做出响应，解决问题，优化实习安排，提升学生实习体验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DBF9047">
      <w:pPr>
        <w:pStyle w:val="14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校企联合评估：实习场所与学校每学期开展联合评估，对实习效果进行全面分析。从学生的专业技能提升、职业素养养成、就业竞争力增强等方面评估实习成效，找出实习过程中的薄弱环节。基于评估结果，双方共同优化实习课程设置、教学内容以及实习管理模式，不断提升实习质量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90EE083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实习文化与职业素养培育机制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AC7F101">
      <w:pPr>
        <w:pStyle w:val="14"/>
        <w:numPr>
          <w:ilvl w:val="0"/>
          <w:numId w:val="16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职业文化融入：在实习场所营造浓厚的职业文化氛围，通过企业文化宣传、职业规范培训、团队建设活动等方式，让学生深入了解行业文化与职业精神。培养学生的责任心、敬业精神、团队协作能力以及创新意识，提升学生的职业素养，使其更好地适应未来职场环境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375B763">
      <w:pPr>
        <w:pStyle w:val="14"/>
        <w:numPr>
          <w:ilvl w:val="0"/>
          <w:numId w:val="16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职业规划引导：实习期间，为学生提供职业规划引导服务。邀请人力资源专家、行业资深人士为学生开展职业规划讲座，帮助学生了解行业发展趋势、职业晋升路径以及自身职业定位。导师根据学生的实习表现与个人特点，为学生制定个性化职业发展规划，助力学生明确职业方向，为未来的职业发展做好准备。</w:t>
      </w:r>
    </w:p>
    <w:p w14:paraId="36092CE7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190C6EE4">
      <w:pPr>
        <w:snapToGrid w:val="0"/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b/>
          <w:szCs w:val="21"/>
        </w:rPr>
        <w:t>10.2 教学资源</w:t>
      </w:r>
    </w:p>
    <w:p w14:paraId="0D06D38F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10.2.</w:t>
      </w: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教材选用基本要求</w:t>
      </w:r>
    </w:p>
    <w:p w14:paraId="59EEC74D">
      <w:pPr>
        <w:pStyle w:val="14"/>
        <w:numPr>
          <w:ilvl w:val="0"/>
          <w:numId w:val="1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贴合专业需求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860B136">
      <w:pPr>
        <w:pStyle w:val="14"/>
        <w:numPr>
          <w:ilvl w:val="0"/>
          <w:numId w:val="1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匹配课程：基础课程优先选国家规划教材，像</w:t>
      </w:r>
      <w:r>
        <w:rPr>
          <w:rFonts w:hint="eastAsia" w:ascii="宋体" w:hAnsi="宋体" w:eastAsia="宋体"/>
          <w:szCs w:val="21"/>
        </w:rPr>
        <w:t>《视听语言》、</w:t>
      </w:r>
      <w:r>
        <w:rPr>
          <w:rFonts w:ascii="宋体" w:hAnsi="宋体" w:eastAsia="宋体"/>
          <w:szCs w:val="21"/>
        </w:rPr>
        <w:t>《</w:t>
      </w:r>
      <w:r>
        <w:rPr>
          <w:rFonts w:hint="eastAsia" w:ascii="宋体" w:hAnsi="宋体" w:eastAsia="宋体"/>
          <w:szCs w:val="21"/>
        </w:rPr>
        <w:t>平面</w:t>
      </w:r>
      <w:r>
        <w:rPr>
          <w:rFonts w:ascii="宋体" w:hAnsi="宋体" w:eastAsia="宋体"/>
          <w:szCs w:val="21"/>
        </w:rPr>
        <w:t>基础》等，其系统讲解基础</w:t>
      </w:r>
      <w:r>
        <w:rPr>
          <w:rFonts w:hint="eastAsia" w:ascii="宋体" w:hAnsi="宋体" w:eastAsia="宋体"/>
          <w:szCs w:val="21"/>
        </w:rPr>
        <w:t>视听</w:t>
      </w:r>
      <w:r>
        <w:rPr>
          <w:rFonts w:ascii="宋体" w:hAnsi="宋体" w:eastAsia="宋体"/>
          <w:szCs w:val="21"/>
        </w:rPr>
        <w:t>原理与</w:t>
      </w:r>
      <w:r>
        <w:rPr>
          <w:rFonts w:hint="eastAsia" w:ascii="宋体" w:hAnsi="宋体" w:eastAsia="宋体"/>
          <w:szCs w:val="21"/>
        </w:rPr>
        <w:t>机器</w:t>
      </w:r>
      <w:r>
        <w:rPr>
          <w:rFonts w:ascii="宋体" w:hAnsi="宋体" w:eastAsia="宋体"/>
          <w:szCs w:val="21"/>
        </w:rPr>
        <w:t>操作，筑牢根基。专业核心课程，若有合适国规教材，重点选用，契合教学深度广度。若无，结合校内自编教材，依本校特色与实践，补充个性化内容。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07B2F18">
      <w:pPr>
        <w:pStyle w:val="14"/>
        <w:numPr>
          <w:ilvl w:val="0"/>
          <w:numId w:val="1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契合目标：国规与自编教材都要以培养高素质应用型人才为导向，含理论与丰富实践案例，提升学生实操与创新能力，对接行业需求。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40CA9AB0">
      <w:pPr>
        <w:pStyle w:val="14"/>
        <w:numPr>
          <w:ilvl w:val="0"/>
          <w:numId w:val="1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保障内容质量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79D2C3A">
      <w:pPr>
        <w:pStyle w:val="14"/>
        <w:numPr>
          <w:ilvl w:val="0"/>
          <w:numId w:val="1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知识准确：国规教材经严格审核，选用时仍需教师把关。自编教材要由专业教师或行业专家审核，确保技术原理、软件参数等知识无误。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3B68231">
      <w:pPr>
        <w:pStyle w:val="14"/>
        <w:numPr>
          <w:ilvl w:val="0"/>
          <w:numId w:val="1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深度广度适宜：国规教材把控知识深度，剖析重点难点，拓展广度，覆盖传统与新兴技术。自编教材基于国规，结合本校资源与行业合作，突出特色内容。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BAD5277">
      <w:pPr>
        <w:pStyle w:val="14"/>
        <w:numPr>
          <w:ilvl w:val="0"/>
          <w:numId w:val="1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逻辑清晰：两类教材编排都从基础到进阶、理论到实践，章节过渡自然，知识点关联递进，构建完整知识体系。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3416FB4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强调时效性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0672960">
      <w:pPr>
        <w:pStyle w:val="14"/>
        <w:numPr>
          <w:ilvl w:val="0"/>
          <w:numId w:val="2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更新内容：行业技术更新快，选国规教材关注新版本，融入新兴技术成果。自编教材凭借灵活性，依校企合作信息，及时更新内容。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40AB31AD">
      <w:pPr>
        <w:pStyle w:val="14"/>
        <w:numPr>
          <w:ilvl w:val="0"/>
          <w:numId w:val="2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定期修订：国规教材有更新机制，选新版本。自编教材每 2 - 3 年依行业发展与教学反馈，修订完善，淘汰旧内容，补充新知识。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29D7F9C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丰富呈现形式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F353B44">
      <w:pPr>
        <w:pStyle w:val="14"/>
        <w:numPr>
          <w:ilvl w:val="0"/>
          <w:numId w:val="2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图文辅助：国规与自编教材都用图片、图表辅助讲解，如</w:t>
      </w:r>
      <w:r>
        <w:rPr>
          <w:rFonts w:hint="eastAsia" w:ascii="宋体" w:hAnsi="宋体" w:eastAsia="宋体"/>
          <w:szCs w:val="21"/>
        </w:rPr>
        <w:t>摄影机</w:t>
      </w:r>
      <w:r>
        <w:rPr>
          <w:rFonts w:ascii="宋体" w:hAnsi="宋体" w:eastAsia="宋体"/>
          <w:szCs w:val="21"/>
        </w:rPr>
        <w:t>结构解剖图、</w:t>
      </w:r>
      <w:r>
        <w:rPr>
          <w:rFonts w:hint="eastAsia" w:ascii="宋体" w:hAnsi="宋体" w:eastAsia="宋体"/>
          <w:szCs w:val="21"/>
        </w:rPr>
        <w:t>光线解析，</w:t>
      </w:r>
      <w:r>
        <w:rPr>
          <w:rFonts w:ascii="宋体" w:hAnsi="宋体" w:eastAsia="宋体"/>
          <w:szCs w:val="21"/>
        </w:rPr>
        <w:t>摄影作品案例，直观呈现知识。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82F975D">
      <w:pPr>
        <w:pStyle w:val="14"/>
        <w:numPr>
          <w:ilvl w:val="0"/>
          <w:numId w:val="2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配套数字资源：国规教材常配教学视频等资源，辅助教学与自学。自编教材利用本校平台，开发特色教学视频、专属课件等，助力教学。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4CEBEB4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专业编写团队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A76B2CC">
      <w:pPr>
        <w:pStyle w:val="14"/>
        <w:numPr>
          <w:ilvl w:val="0"/>
          <w:numId w:val="2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作者资质：国规教材由教育专家与行业资深者编写。自编教材由本校经验丰富教师和校外资深人士组成团队，教师熟悉学情，行业人士融入实践经验。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6B5E074">
      <w:pPr>
        <w:pStyle w:val="14"/>
        <w:numPr>
          <w:ilvl w:val="0"/>
          <w:numId w:val="22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协作良好：国规与自编教材编写团队成员沟通充分、分工明确，保证教材内容、风格与知识体系的高质量。</w:t>
      </w:r>
    </w:p>
    <w:p w14:paraId="0A70794B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17E9D9BC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10.2.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图书文献配备基本要求</w:t>
      </w:r>
    </w:p>
    <w:p w14:paraId="0152D093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专业性强：</w:t>
      </w:r>
    </w:p>
    <w:p w14:paraId="6118519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配备大量与摄影摄像技术专业紧密相关的图书文献。涵盖经典专业教材，如系统阐述摄影光学原理、摄像艺术创作理论的书籍，为学生构建扎实专业知识框架。收录行业权威学术著作，聚焦于前沿技术研究，像对新型影像传感器技术、虚拟现实摄像技术发展的深度剖析，助力学生把握专业发展脉络。专业类图书文献占比应不低于总藏书量的 70%，确保专业知识储备充足。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D001FC5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多样性丰富：</w:t>
      </w:r>
    </w:p>
    <w:p w14:paraId="08CFBA29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除专业教材与学术著作外，丰富图书文献类型。包含摄影摄像作品集，展示不同风格与流派的优秀作品，培养学生艺术审美与创作灵感。配备</w:t>
      </w:r>
      <w:r>
        <w:rPr>
          <w:rFonts w:hint="eastAsia" w:ascii="宋体" w:hAnsi="宋体" w:eastAsia="宋体"/>
          <w:szCs w:val="21"/>
        </w:rPr>
        <w:t>AI或虚拟制作、</w:t>
      </w:r>
      <w:r>
        <w:rPr>
          <w:rFonts w:ascii="宋体" w:hAnsi="宋体" w:eastAsia="宋体"/>
          <w:szCs w:val="21"/>
        </w:rPr>
        <w:t>行业标准规范手册，使学生熟悉并遵循行业生产操作规范。引入相关文化艺术书籍，如电影史、艺术史等，拓宽学生文化视野，促进跨学科知识融合，提升学生综合素养。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4257875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时效性高：</w:t>
      </w:r>
    </w:p>
    <w:p w14:paraId="4C8AF7D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关注行业发展动态，定期更新图书文献。及时采购反映最新技术与理念的出版物，如随着 AI 技术在影像处理中的广泛应用，引入相关图书文献，让学生接触前沿知识。每年新增专业图书文献数量不少于总藏书量的 5%，确保知识体系与时俱进。对于时效性强的学术期刊，保持订阅的连续性，优先选择核心期刊，保证学生能获取最新研究成果。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A53F7E9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适用性精准：</w:t>
      </w:r>
    </w:p>
    <w:p w14:paraId="525A6D93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依据专业课程设置与人才培养目标，精准配备图书文献。针对基础课程，提供通俗易懂、深入浅出的入门书籍；对于专业核心课程，配备具有深度与广度的高阶读物。结合实践教学环节，配备实操指南、项目案例集等文献资料，辅助学生将理论知识应用于实践，提升实践操作能力，满足不同学习阶段与教学环节的需求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22A88A0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管理便利化：</w:t>
      </w:r>
    </w:p>
    <w:p w14:paraId="64C8555D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构建高效的图书文献管理系统。具备便捷的检索功能，支持多种检索方式，如按关键词、作者、学科分类等，方便学生快速定位所需文献。完善借阅制度，合理设置借阅期限与借阅数量，保障文献资源的高效流转与充分利用。利用信息化手段，实现图书文献的数字化管理，如在线预约、续借等功能，提升管理效率与服务质量。</w:t>
      </w:r>
    </w:p>
    <w:p w14:paraId="747FB8B5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62DDF57B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10.2.</w:t>
      </w: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数字资源配备基本要求</w:t>
      </w:r>
    </w:p>
    <w:p w14:paraId="781F6817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资源类型丰富全面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7E93696">
      <w:pPr>
        <w:pStyle w:val="14"/>
        <w:numPr>
          <w:ilvl w:val="0"/>
          <w:numId w:val="23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视频资源：涵盖摄影摄像技术专业各核心课程的教学视频，包括基础理论讲解、实操演示、项目案例分析等。如针对相机操作课程，提供详细的不同机型操作教学视频；对于虚拟制作课程，录制从场景搭建到最终成品输出的全流程教学视频，方便学生随时回顾学习。</w:t>
      </w:r>
    </w:p>
    <w:p w14:paraId="78DFF89F">
      <w:pPr>
        <w:pStyle w:val="14"/>
        <w:numPr>
          <w:ilvl w:val="0"/>
          <w:numId w:val="23"/>
        </w:numPr>
        <w:spacing w:line="276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/>
          <w:szCs w:val="21"/>
        </w:rPr>
        <w:t>电子图书与文献：配备大量专业相关的电子图书，包括经典摄影摄像教材、艺术理论书籍、行业技术手册等。同时，整合各类学术文献资源，如国内外知名摄影摄像期刊论文、研究报告等，助力学生深入了解专业知识，掌握行业学术前沿动态。</w:t>
      </w:r>
    </w:p>
    <w:p w14:paraId="4351EDB0">
      <w:pPr>
        <w:pStyle w:val="14"/>
        <w:numPr>
          <w:ilvl w:val="0"/>
          <w:numId w:val="23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素材库资源：构建丰富的素材库，包含高质量的图片素材、视频素材、音频素材以及</w:t>
      </w:r>
      <w:r>
        <w:rPr>
          <w:rFonts w:hint="eastAsia" w:ascii="宋体" w:hAnsi="宋体" w:eastAsia="宋体"/>
          <w:szCs w:val="21"/>
        </w:rPr>
        <w:t>数字资产</w:t>
      </w:r>
      <w:r>
        <w:rPr>
          <w:rFonts w:ascii="宋体" w:hAnsi="宋体" w:eastAsia="宋体"/>
          <w:szCs w:val="21"/>
        </w:rPr>
        <w:t>模型素材等。图片素材涵盖多种风格与主题，满足不同摄影创作需求；视频素材包含各类拍摄片段，用于学生后期剪辑练习；音频素材提供丰富的音效与背景音乐资源；</w:t>
      </w:r>
      <w:r>
        <w:rPr>
          <w:rFonts w:hint="eastAsia" w:ascii="宋体" w:hAnsi="宋体" w:eastAsia="宋体"/>
          <w:szCs w:val="21"/>
        </w:rPr>
        <w:t>数字资产</w:t>
      </w:r>
      <w:r>
        <w:rPr>
          <w:rFonts w:ascii="宋体" w:hAnsi="宋体" w:eastAsia="宋体"/>
          <w:szCs w:val="21"/>
        </w:rPr>
        <w:t>模型素材可应用于虚拟制作，为学生创作提供多样化的资源支持。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9185194">
      <w:pPr>
        <w:numPr>
          <w:ilvl w:val="0"/>
          <w:numId w:val="24"/>
        </w:num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资源质量严格把控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74FE7008">
      <w:pPr>
        <w:pStyle w:val="14"/>
        <w:numPr>
          <w:ilvl w:val="0"/>
          <w:numId w:val="25"/>
        </w:numPr>
        <w:spacing w:line="276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/>
          <w:szCs w:val="21"/>
        </w:rPr>
        <w:t>内容准确性：所有数字资源内容需经过专业教师或行业专家审核，确保知识准确无误，技术操作规范。教学视频讲解清晰流畅，避免出现错误引导；电子图书与文献来源可靠，内容严谨；素材库中的素材质量上乘，分辨率、画质、音质等符合专业标准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01CD7DE">
      <w:pPr>
        <w:pStyle w:val="14"/>
        <w:numPr>
          <w:ilvl w:val="0"/>
          <w:numId w:val="25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制作精良度：教学视频制作需具备良好的画面质量、清晰的声音效果以及合理的剪辑节奏。视频画面稳定，光线充足，讲解声音洪亮、无杂音，剪辑过渡自然，能够有效吸引学生注意力，提升学习效果。素材库中的素材同样注重制作精良度，如图片色彩鲜艳、构图合理，视频流畅无卡顿，音频无失真等。</w:t>
      </w:r>
    </w:p>
    <w:p w14:paraId="4D924E51">
      <w:pPr>
        <w:pStyle w:val="14"/>
        <w:numPr>
          <w:ilvl w:val="0"/>
          <w:numId w:val="24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资源更新及时有效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0D35E22">
      <w:pPr>
        <w:pStyle w:val="14"/>
        <w:numPr>
          <w:ilvl w:val="0"/>
          <w:numId w:val="26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跟踪行业动态：安排专业人员运用 AI 工具，负责追踪摄影摄像行业的前沿发展趋势，实时更新数字资源。当下，摄影摄像领域不断革新，AI 技术融入，催生出新型相机，革新虚拟制作技术。借助 AI 分析工具，能快速抓取新型相机发布资讯、虚拟制作技术新突破等信息，及时将相关教学视频、文献资料、创作素材纳入资源库，确保学生接触到最新知识与技术。</w:t>
      </w:r>
    </w:p>
    <w:p w14:paraId="47CEF69F">
      <w:pPr>
        <w:pStyle w:val="14"/>
        <w:numPr>
          <w:ilvl w:val="0"/>
          <w:numId w:val="26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定期内容审查：定期对现有数字资源进行审查，淘汰过时、错误或质量不佳的资源。根据学生的学习反馈与教师的教学建议，对资源内容进行优化与更新，保持资源的时效性与实用性。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69D81B69">
      <w:pPr>
        <w:pStyle w:val="14"/>
        <w:numPr>
          <w:ilvl w:val="0"/>
          <w:numId w:val="24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资源使用便捷高效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2A074CC">
      <w:pPr>
        <w:pStyle w:val="14"/>
        <w:numPr>
          <w:ilvl w:val="0"/>
          <w:numId w:val="27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资源平台</w:t>
      </w:r>
      <w:r>
        <w:rPr>
          <w:rFonts w:hint="eastAsia" w:ascii="宋体" w:hAnsi="宋体" w:eastAsia="宋体"/>
          <w:szCs w:val="21"/>
        </w:rPr>
        <w:t>运用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</w:rPr>
        <w:t>使用</w:t>
      </w:r>
      <w:r>
        <w:rPr>
          <w:rFonts w:ascii="宋体" w:hAnsi="宋体" w:eastAsia="宋体"/>
          <w:szCs w:val="21"/>
        </w:rPr>
        <w:t>功能完善、操作便捷的</w:t>
      </w:r>
      <w:r>
        <w:rPr>
          <w:rFonts w:hint="eastAsia" w:ascii="宋体" w:hAnsi="宋体" w:eastAsia="宋体"/>
          <w:szCs w:val="21"/>
        </w:rPr>
        <w:t>数智化学习</w:t>
      </w:r>
      <w:r>
        <w:rPr>
          <w:rFonts w:ascii="宋体" w:hAnsi="宋体" w:eastAsia="宋体"/>
          <w:szCs w:val="21"/>
        </w:rPr>
        <w:t>平台，学生可通过网络快速访问。平台界面设计简洁明了，具备强大的搜索功能，学生能够通过关键词、类别、课程等多种方式快速精准地检索到所需资源。同时，支持资源的在线播放、下载、收藏等操作，方便学生随时随地学习使用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00AD6DEF">
      <w:pPr>
        <w:pStyle w:val="14"/>
        <w:numPr>
          <w:ilvl w:val="0"/>
          <w:numId w:val="27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移动端适配：考虑到学生使用移动设备学习的便利性，数字资源平台应具备良好的移动端适配性。支持在手机、平板等移动设备上流畅访问资源，界面自动适应不同屏幕尺寸，操作方式简单易懂，满足学生碎片化学习需求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185F29AA">
      <w:pPr>
        <w:pStyle w:val="14"/>
        <w:numPr>
          <w:ilvl w:val="0"/>
          <w:numId w:val="24"/>
        </w:numPr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版权合规保障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15CE2F4F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/>
          <w:szCs w:val="21"/>
        </w:rPr>
        <w:t>合法获取资源：所有数字资源的获取均需遵循版权法律法规，通过正规渠道购买、授权或合法共享。对于受版权保护的电子图书、文献、素材等，确保获得相应的使用授权，避免侵权行为。对于自制的教学视频等资源，明确版权归属，保障教师与学校的合法权益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21F9B2CB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034CE3B7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现有数字资源条件包括：</w:t>
      </w:r>
    </w:p>
    <w:p w14:paraId="37C883AA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智慧树教学平台：已搭建功能完善的在线教学平台，支持直播授课、录播回放、在线测试、作业提交等功能。</w:t>
      </w:r>
    </w:p>
    <w:p w14:paraId="226FD7FB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知识技能图谱课程：建设了多门高质量的摄影摄像技术核心课程的能力图谱课程，供学生自主学习和拓展。</w:t>
      </w:r>
    </w:p>
    <w:p w14:paraId="37BD885C"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专业资源库：已初步建成包含音视频素材、教学案例、技术文档等在内的专业资源库，并定期更新。</w:t>
      </w:r>
    </w:p>
    <w:p w14:paraId="7D24F288">
      <w:pPr>
        <w:spacing w:line="276" w:lineRule="auto"/>
        <w:rPr>
          <w:rFonts w:hint="eastAsia" w:ascii="微软雅黑" w:hAnsi="微软雅黑" w:eastAsia="微软雅黑"/>
          <w:b/>
          <w:szCs w:val="21"/>
        </w:rPr>
      </w:pPr>
    </w:p>
    <w:p w14:paraId="0D7945B1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szCs w:val="21"/>
        </w:rPr>
      </w:pPr>
    </w:p>
    <w:p w14:paraId="00735B91">
      <w:pPr>
        <w:spacing w:line="276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十一、质量保障和毕业要求</w:t>
      </w:r>
    </w:p>
    <w:p w14:paraId="648C68FE">
      <w:pPr>
        <w:spacing w:line="276" w:lineRule="auto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11.1 质量保障</w:t>
      </w:r>
    </w:p>
    <w:p w14:paraId="79A4D5A0">
      <w:pPr>
        <w:pStyle w:val="14"/>
        <w:numPr>
          <w:ilvl w:val="0"/>
          <w:numId w:val="7"/>
        </w:numPr>
        <w:spacing w:line="276" w:lineRule="auto"/>
        <w:ind w:firstLineChars="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szCs w:val="21"/>
        </w:rPr>
        <w:t>实践教学质量保障：</w:t>
      </w:r>
    </w:p>
    <w:p w14:paraId="43A4625F">
      <w:pPr>
        <w:pStyle w:val="14"/>
        <w:numPr>
          <w:ilvl w:val="0"/>
          <w:numId w:val="28"/>
        </w:numPr>
        <w:spacing w:line="276" w:lineRule="auto"/>
        <w:ind w:firstLineChars="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szCs w:val="21"/>
        </w:rPr>
        <w:t>强化实践教学环节的质量把控，与影视制作、广告制作等相关企业深度合作，共建实习实训基地。确保实践教学设备先进、设施完善，满足学生实践操作需求。</w:t>
      </w:r>
    </w:p>
    <w:p w14:paraId="145EAB1C">
      <w:pPr>
        <w:pStyle w:val="14"/>
        <w:numPr>
          <w:ilvl w:val="0"/>
          <w:numId w:val="2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在实践教学过程中，安排企业经验丰富的技术骨干与校内专业教师共同指导学生，使学生在实践中接触真实项目，掌握行业实际操作规范与技能。</w:t>
      </w:r>
    </w:p>
    <w:p w14:paraId="0ED7076C">
      <w:pPr>
        <w:pStyle w:val="14"/>
        <w:numPr>
          <w:ilvl w:val="0"/>
          <w:numId w:val="2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建立实习实训考核机制，从学生实践表现、项目完成质量、职业素养等方面进行综合评价，保证实践教学质量。</w:t>
      </w:r>
    </w:p>
    <w:p w14:paraId="6A448130">
      <w:pPr>
        <w:pStyle w:val="14"/>
        <w:numPr>
          <w:ilvl w:val="0"/>
          <w:numId w:val="28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引入 AI 技术赋能教学评价，搭建融合 AI 分析的实践教学评估系统。借助 AI 图像识别、数据分析技术，多维度记录学生实操过程，如拍摄角度选择、镜头切换逻辑等。同时，运用 AI 智能批改功能评估学生作品，结合企业专家与校内教师的人工评价，形成更全面、客观的反馈，持续优化实践教学的质量与效果 。</w:t>
      </w:r>
    </w:p>
    <w:p w14:paraId="611D0F2A">
      <w:pPr>
        <w:pStyle w:val="14"/>
        <w:snapToGrid w:val="0"/>
        <w:spacing w:line="276" w:lineRule="auto"/>
        <w:ind w:firstLine="0" w:firstLineChars="0"/>
        <w:rPr>
          <w:rFonts w:hint="eastAsia" w:ascii="宋体" w:hAnsi="宋体" w:eastAsia="宋体"/>
          <w:szCs w:val="21"/>
        </w:rPr>
      </w:pPr>
    </w:p>
    <w:p w14:paraId="32DB9A59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教学质量监控体系建设：</w:t>
      </w:r>
    </w:p>
    <w:p w14:paraId="2DBD04E0">
      <w:pPr>
        <w:pStyle w:val="14"/>
        <w:numPr>
          <w:ilvl w:val="0"/>
          <w:numId w:val="2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构建多层次、全方位的教学质量监控体系，涵盖教学过程的各个环节。成立由学校领导、专业教师、企业专家组成的教学质量监督小组，定期对教学计划执行情况、课程教学质量、实践教学效果等进行检查与评估。</w:t>
      </w:r>
    </w:p>
    <w:p w14:paraId="4770D639">
      <w:pPr>
        <w:pStyle w:val="14"/>
        <w:numPr>
          <w:ilvl w:val="0"/>
          <w:numId w:val="29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制定详细的教学质量评估指标，从教学目标达成度、学生学习效果、教师教学方法运用、教学资源利用等维度进行量化考核，确保教学活动始终围绕专业培养目标有序开展。</w:t>
      </w:r>
    </w:p>
    <w:p w14:paraId="4ED7222C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教师教学质量提升：</w:t>
      </w:r>
    </w:p>
    <w:p w14:paraId="2E46C72E">
      <w:pPr>
        <w:pStyle w:val="14"/>
        <w:numPr>
          <w:ilvl w:val="0"/>
          <w:numId w:val="3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加强教师队伍建设，为教师提供多元化的培训与发展机会。定期组织教师参加专业技能培训、教学方法研讨、企业实践锻炼等活动，鼓励教师参与行业学术交流，及时了解行业前沿动态，不断更新知识结构，提升教学水平与实践能力。</w:t>
      </w:r>
    </w:p>
    <w:p w14:paraId="6C53F757">
      <w:pPr>
        <w:pStyle w:val="14"/>
        <w:numPr>
          <w:ilvl w:val="0"/>
          <w:numId w:val="30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建立教师教学质量评价机制，通过学生评教、同行互评、督导评价等多渠道收集反馈信息，对教学质量优秀的教师给予表彰与奖励，对教学效果不佳的教师进行针对性指导与帮扶，督促其改进教学。</w:t>
      </w:r>
    </w:p>
    <w:p w14:paraId="6C44B751">
      <w:pPr>
        <w:pStyle w:val="14"/>
        <w:numPr>
          <w:ilvl w:val="0"/>
          <w:numId w:val="7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教学质量反馈与改进：</w:t>
      </w:r>
    </w:p>
    <w:p w14:paraId="2339A23A">
      <w:pPr>
        <w:pStyle w:val="14"/>
        <w:numPr>
          <w:ilvl w:val="0"/>
          <w:numId w:val="3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建立畅通的教学质量反馈渠道，定期收集学生、教师、企业等各方对教学质量的意见与建议。通过学生座谈会、教师教学反思会、企业回访等方式，及时了解教学过程中存在的问题。</w:t>
      </w:r>
    </w:p>
    <w:p w14:paraId="75115206">
      <w:pPr>
        <w:pStyle w:val="14"/>
        <w:numPr>
          <w:ilvl w:val="0"/>
          <w:numId w:val="31"/>
        </w:numPr>
        <w:snapToGrid w:val="0"/>
        <w:spacing w:line="276" w:lineRule="auto"/>
        <w:ind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针对反馈信息，组织专业教师团队进行深入分析，制定切实可行的改进措施，优化教学内容、调整教学方法、完善教学资源，持续提升教学质量，确保专业人才培养质量符合行业需求与社会发展要求。</w:t>
      </w:r>
    </w:p>
    <w:p w14:paraId="3484B0E8">
      <w:pPr>
        <w:spacing w:line="276" w:lineRule="auto"/>
        <w:rPr>
          <w:rFonts w:hint="eastAsia" w:ascii="宋体" w:hAnsi="宋体" w:eastAsia="宋体"/>
          <w:b/>
          <w:szCs w:val="21"/>
        </w:rPr>
      </w:pPr>
    </w:p>
    <w:p w14:paraId="61839084">
      <w:pPr>
        <w:spacing w:line="276" w:lineRule="auto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Cs/>
          <w:szCs w:val="21"/>
        </w:rPr>
        <w:t xml:space="preserve"> </w:t>
      </w:r>
      <w:r>
        <w:rPr>
          <w:rFonts w:hint="eastAsia" w:ascii="宋体" w:hAnsi="宋体" w:eastAsia="宋体"/>
          <w:b/>
          <w:szCs w:val="21"/>
        </w:rPr>
        <w:t xml:space="preserve">  11.2 毕业要求</w:t>
      </w:r>
    </w:p>
    <w:p w14:paraId="0F4C08CC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根据专业人才培养方案确定的目标和培养规格，完成规定的实习实训，全部课程考核合格或修满学分，准予毕业。</w:t>
      </w:r>
    </w:p>
    <w:p w14:paraId="72FA42B6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学生通过限定年限的学习，须修满专业人才培养方案所规定的学时，完成规定的教学活动，毕业时应达到的职业素养和职业能力等方面要求。</w:t>
      </w:r>
    </w:p>
    <w:p w14:paraId="05DE40B3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sectPr>
      <w:footerReference r:id="rId3" w:type="default"/>
      <w:pgSz w:w="11906" w:h="16838"/>
      <w:pgMar w:top="1418" w:right="1418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440962"/>
    </w:sdtPr>
    <w:sdtEndPr>
      <w:rPr>
        <w:rFonts w:ascii="Calibri" w:hAnsi="Calibri" w:cs="Calibri"/>
      </w:rPr>
    </w:sdtEndPr>
    <w:sdtContent>
      <w:sdt>
        <w:sdtPr>
          <w:id w:val="-1705238520"/>
        </w:sdtPr>
        <w:sdtEndPr>
          <w:rPr>
            <w:rFonts w:ascii="Calibri" w:hAnsi="Calibri" w:cs="Calibri"/>
          </w:rPr>
        </w:sdtEndPr>
        <w:sdtContent>
          <w:p w14:paraId="5BF60332">
            <w:pPr>
              <w:pStyle w:val="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07E56CFC">
    <w:pPr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91C54"/>
    <w:multiLevelType w:val="singleLevel"/>
    <w:tmpl w:val="8F791C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36E58D"/>
    <w:multiLevelType w:val="multilevel"/>
    <w:tmpl w:val="AC36E58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F68D9BA4"/>
    <w:multiLevelType w:val="multilevel"/>
    <w:tmpl w:val="F68D9B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13747C1"/>
    <w:multiLevelType w:val="multilevel"/>
    <w:tmpl w:val="013747C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09DB3D02"/>
    <w:multiLevelType w:val="multilevel"/>
    <w:tmpl w:val="09DB3D0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0E8820FC"/>
    <w:multiLevelType w:val="multilevel"/>
    <w:tmpl w:val="0E8820FC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6">
    <w:nsid w:val="11FD54B7"/>
    <w:multiLevelType w:val="multilevel"/>
    <w:tmpl w:val="11FD54B7"/>
    <w:lvl w:ilvl="0" w:tentative="0">
      <w:start w:val="1"/>
      <w:numFmt w:val="decimal"/>
      <w:lvlText w:val="%1."/>
      <w:lvlJc w:val="left"/>
      <w:pPr>
        <w:ind w:left="860" w:hanging="440"/>
      </w:pPr>
      <w:rPr>
        <w:b w:val="0"/>
        <w:bCs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7">
    <w:nsid w:val="15C73219"/>
    <w:multiLevelType w:val="multilevel"/>
    <w:tmpl w:val="15C73219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8">
    <w:nsid w:val="23105B5E"/>
    <w:multiLevelType w:val="multilevel"/>
    <w:tmpl w:val="23105B5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9">
    <w:nsid w:val="24EB7473"/>
    <w:multiLevelType w:val="multilevel"/>
    <w:tmpl w:val="24EB7473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0">
    <w:nsid w:val="26FB124E"/>
    <w:multiLevelType w:val="multilevel"/>
    <w:tmpl w:val="26FB124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1">
    <w:nsid w:val="2AD747B1"/>
    <w:multiLevelType w:val="multilevel"/>
    <w:tmpl w:val="2AD747B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2">
    <w:nsid w:val="34817C6E"/>
    <w:multiLevelType w:val="multilevel"/>
    <w:tmpl w:val="34817C6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3">
    <w:nsid w:val="3D825E61"/>
    <w:multiLevelType w:val="multilevel"/>
    <w:tmpl w:val="3D825E61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F8D3E87"/>
    <w:multiLevelType w:val="multilevel"/>
    <w:tmpl w:val="3F8D3E87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5">
    <w:nsid w:val="44665098"/>
    <w:multiLevelType w:val="multilevel"/>
    <w:tmpl w:val="44665098"/>
    <w:lvl w:ilvl="0" w:tentative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abstractNum w:abstractNumId="16">
    <w:nsid w:val="4889703A"/>
    <w:multiLevelType w:val="multilevel"/>
    <w:tmpl w:val="4889703A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7">
    <w:nsid w:val="4A561086"/>
    <w:multiLevelType w:val="multilevel"/>
    <w:tmpl w:val="4A56108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8">
    <w:nsid w:val="4CE658BF"/>
    <w:multiLevelType w:val="multilevel"/>
    <w:tmpl w:val="4CE658BF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9">
    <w:nsid w:val="4FCA3220"/>
    <w:multiLevelType w:val="multilevel"/>
    <w:tmpl w:val="4FCA322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A761BF1"/>
    <w:multiLevelType w:val="multilevel"/>
    <w:tmpl w:val="5A761BF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1">
    <w:nsid w:val="5EF6235B"/>
    <w:multiLevelType w:val="multilevel"/>
    <w:tmpl w:val="5EF6235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60876A7D"/>
    <w:multiLevelType w:val="multilevel"/>
    <w:tmpl w:val="60876A7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66157F20"/>
    <w:multiLevelType w:val="multilevel"/>
    <w:tmpl w:val="66157F20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4">
    <w:nsid w:val="6A377E3F"/>
    <w:multiLevelType w:val="multilevel"/>
    <w:tmpl w:val="6A377E3F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5">
    <w:nsid w:val="6B625BA7"/>
    <w:multiLevelType w:val="multilevel"/>
    <w:tmpl w:val="6B625BA7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6">
    <w:nsid w:val="6BDD5369"/>
    <w:multiLevelType w:val="multilevel"/>
    <w:tmpl w:val="6BDD5369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7">
    <w:nsid w:val="6CF96E16"/>
    <w:multiLevelType w:val="multilevel"/>
    <w:tmpl w:val="6CF96E1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8">
    <w:nsid w:val="725B65FB"/>
    <w:multiLevelType w:val="multilevel"/>
    <w:tmpl w:val="725B65FB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9">
    <w:nsid w:val="73987243"/>
    <w:multiLevelType w:val="multilevel"/>
    <w:tmpl w:val="73987243"/>
    <w:lvl w:ilvl="0" w:tentative="0">
      <w:start w:val="1"/>
      <w:numFmt w:val="bullet"/>
      <w:lvlText w:val="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30">
    <w:nsid w:val="7F3E3A80"/>
    <w:multiLevelType w:val="multilevel"/>
    <w:tmpl w:val="7F3E3A80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21"/>
  </w:num>
  <w:num w:numId="7">
    <w:abstractNumId w:val="29"/>
  </w:num>
  <w:num w:numId="8">
    <w:abstractNumId w:val="28"/>
  </w:num>
  <w:num w:numId="9">
    <w:abstractNumId w:val="25"/>
  </w:num>
  <w:num w:numId="10">
    <w:abstractNumId w:val="17"/>
  </w:num>
  <w:num w:numId="11">
    <w:abstractNumId w:val="30"/>
  </w:num>
  <w:num w:numId="12">
    <w:abstractNumId w:val="24"/>
  </w:num>
  <w:num w:numId="13">
    <w:abstractNumId w:val="9"/>
  </w:num>
  <w:num w:numId="14">
    <w:abstractNumId w:val="12"/>
  </w:num>
  <w:num w:numId="15">
    <w:abstractNumId w:val="3"/>
  </w:num>
  <w:num w:numId="16">
    <w:abstractNumId w:val="5"/>
  </w:num>
  <w:num w:numId="17">
    <w:abstractNumId w:val="19"/>
  </w:num>
  <w:num w:numId="18">
    <w:abstractNumId w:val="8"/>
  </w:num>
  <w:num w:numId="19">
    <w:abstractNumId w:val="23"/>
  </w:num>
  <w:num w:numId="20">
    <w:abstractNumId w:val="18"/>
  </w:num>
  <w:num w:numId="21">
    <w:abstractNumId w:val="26"/>
  </w:num>
  <w:num w:numId="22">
    <w:abstractNumId w:val="27"/>
  </w:num>
  <w:num w:numId="23">
    <w:abstractNumId w:val="20"/>
  </w:num>
  <w:num w:numId="24">
    <w:abstractNumId w:val="13"/>
  </w:num>
  <w:num w:numId="25">
    <w:abstractNumId w:val="7"/>
  </w:num>
  <w:num w:numId="26">
    <w:abstractNumId w:val="4"/>
  </w:num>
  <w:num w:numId="27">
    <w:abstractNumId w:val="16"/>
  </w:num>
  <w:num w:numId="28">
    <w:abstractNumId w:val="6"/>
  </w:num>
  <w:num w:numId="29">
    <w:abstractNumId w:val="10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0664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CA1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1ECE"/>
    <w:rsid w:val="00322AC9"/>
    <w:rsid w:val="00325250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1C35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545E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C7F5A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327C"/>
    <w:rsid w:val="007F4391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C4F"/>
    <w:rsid w:val="00B07699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0F6C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2BA1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6FAB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8F74842"/>
    <w:rsid w:val="0D564E29"/>
    <w:rsid w:val="25722B29"/>
    <w:rsid w:val="27CD08D9"/>
    <w:rsid w:val="2FB61497"/>
    <w:rsid w:val="35441312"/>
    <w:rsid w:val="420C2A5F"/>
    <w:rsid w:val="442E7135"/>
    <w:rsid w:val="46B02F14"/>
    <w:rsid w:val="49667651"/>
    <w:rsid w:val="589C6BEB"/>
    <w:rsid w:val="640D4E41"/>
    <w:rsid w:val="69D74DD7"/>
    <w:rsid w:val="6D764737"/>
    <w:rsid w:val="768B419C"/>
    <w:rsid w:val="789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156" w:beforeLines="50" w:after="156" w:afterLines="50" w:line="380" w:lineRule="exact"/>
      <w:jc w:val="center"/>
      <w:outlineLvl w:val="1"/>
    </w:pPr>
    <w:rPr>
      <w:rFonts w:ascii="Arial" w:hAnsi="Arial" w:eastAsia="黑体" w:cs="Times New Roman"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0"/>
    <w:link w:val="2"/>
    <w:qFormat/>
    <w:uiPriority w:val="0"/>
    <w:rPr>
      <w:rFonts w:ascii="Arial" w:hAnsi="Arial" w:eastAsia="黑体" w:cs="Times New Roman"/>
      <w:sz w:val="24"/>
      <w:szCs w:val="32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table" w:customStyle="1" w:styleId="17">
    <w:name w:val="Table Normal"/>
    <w:basedOn w:val="8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8">
    <w:name w:val="正文文本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5729-748F-48F5-AA19-50D8A1773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6903</Words>
  <Characters>7025</Characters>
  <Lines>153</Lines>
  <Paragraphs>43</Paragraphs>
  <TotalTime>572</TotalTime>
  <ScaleCrop>false</ScaleCrop>
  <LinksUpToDate>false</LinksUpToDate>
  <CharactersWithSpaces>7067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2025-02-24T02:11:00Z</dcterms:created>
  <dc:creator>贾清水</dc:creator>
  <cp:lastModifiedBy>Summer</cp:lastModifiedBy>
  <cp:lastPrinted>2025-02-25T05:31:00Z</cp:lastPrinted>
  <dcterms:modified xsi:type="dcterms:W3CDTF">2025-05-16T06:35:58Z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7B6DA7FC770549F5A5DB43AFDE7C3784_13</vt:lpwstr>
  </property>
  <property fmtid="{D5CDD505-2E9C-101B-9397-08002B2CF9AE}" pid="4" name="KSOTemplateDocerSaveRecord">
    <vt:lpwstr>eyJoZGlkIjoiODViZWYyY2NjMmE1ZjFlNDdjZDZjOTg5ZGMzMmJkZmIiLCJ1c2VySWQiOiI0NDgwMjk3NzcifQ==</vt:lpwstr>
  </property>
</Properties>
</file>